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96DED" w14:textId="522BF4F8" w:rsidR="006E3662" w:rsidRPr="00CE0424" w:rsidRDefault="006E3662" w:rsidP="001B3A08">
      <w:pPr>
        <w:pStyle w:val="3GPPHeader"/>
        <w:tabs>
          <w:tab w:val="clear" w:pos="9639"/>
          <w:tab w:val="right" w:pos="9972"/>
        </w:tabs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109-e</w:t>
      </w:r>
      <w:r w:rsidRPr="00CE0424">
        <w:tab/>
      </w:r>
      <w:r w:rsidRPr="00CE0424">
        <w:rPr>
          <w:sz w:val="32"/>
          <w:szCs w:val="32"/>
        </w:rPr>
        <w:t>Tdoc 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="00BA0BFF" w:rsidRPr="00C93C67">
        <w:rPr>
          <w:sz w:val="32"/>
          <w:szCs w:val="32"/>
        </w:rPr>
        <w:t>220</w:t>
      </w:r>
      <w:r w:rsidR="00C93C67" w:rsidRPr="00C93C67">
        <w:rPr>
          <w:sz w:val="32"/>
          <w:szCs w:val="32"/>
        </w:rPr>
        <w:t>3285</w:t>
      </w:r>
    </w:p>
    <w:p w14:paraId="782B05C5" w14:textId="0097733D" w:rsidR="006E3662" w:rsidRPr="00F36A67" w:rsidRDefault="00BA0BFF" w:rsidP="006E3662">
      <w:pPr>
        <w:pStyle w:val="3GPPHeader"/>
      </w:pPr>
      <w:r w:rsidRPr="00BA0BFF">
        <w:t>e-Meeting</w:t>
      </w:r>
      <w:r w:rsidR="006E3662" w:rsidRPr="00F36A67">
        <w:t xml:space="preserve">, May </w:t>
      </w:r>
      <w:r w:rsidRPr="00BA0BFF">
        <w:t>9th – 20th</w:t>
      </w:r>
      <w:r w:rsidR="006E3662" w:rsidRPr="00F36A67">
        <w:t>, 2022</w:t>
      </w:r>
    </w:p>
    <w:p w14:paraId="25894D41" w14:textId="77777777" w:rsidR="006E3662" w:rsidRPr="00CE0424" w:rsidRDefault="006E3662" w:rsidP="006E3662">
      <w:pPr>
        <w:pStyle w:val="3GPPHeader"/>
      </w:pPr>
    </w:p>
    <w:p w14:paraId="1F6585AA" w14:textId="124F9443" w:rsidR="006E3662" w:rsidRPr="00CB7D31" w:rsidRDefault="006E3662" w:rsidP="006E3662">
      <w:pPr>
        <w:pStyle w:val="3GPPHeader"/>
        <w:rPr>
          <w:lang w:val="en-US"/>
        </w:rPr>
      </w:pPr>
      <w:r w:rsidRPr="00CB7D31">
        <w:rPr>
          <w:lang w:val="en-US"/>
        </w:rPr>
        <w:t>Agenda Item:</w:t>
      </w:r>
      <w:r w:rsidRPr="00CB7D31">
        <w:rPr>
          <w:lang w:val="en-US"/>
        </w:rPr>
        <w:tab/>
        <w:t>9.2.4.1</w:t>
      </w:r>
    </w:p>
    <w:p w14:paraId="14C59670" w14:textId="77777777" w:rsidR="006E3662" w:rsidRPr="00CB7D31" w:rsidRDefault="006E3662" w:rsidP="006E3662">
      <w:pPr>
        <w:pStyle w:val="3GPPHeader"/>
      </w:pPr>
      <w:r w:rsidRPr="00CB7D31">
        <w:t>Source:</w:t>
      </w:r>
      <w:r w:rsidRPr="00CB7D31">
        <w:tab/>
        <w:t>Ericsson</w:t>
      </w:r>
    </w:p>
    <w:p w14:paraId="7B290BB1" w14:textId="31814148" w:rsidR="006E3662" w:rsidRPr="00CB7D31" w:rsidRDefault="006E3662" w:rsidP="006E3662">
      <w:pPr>
        <w:pStyle w:val="3GPPHeader"/>
      </w:pPr>
      <w:r w:rsidRPr="00CB7D31">
        <w:t>Title:</w:t>
      </w:r>
      <w:r w:rsidRPr="00CB7D31">
        <w:tab/>
      </w:r>
      <w:r w:rsidR="0035588D" w:rsidRPr="0035588D">
        <w:t>Evaluations on AI-</w:t>
      </w:r>
      <w:proofErr w:type="spellStart"/>
      <w:r w:rsidR="0035588D" w:rsidRPr="0035588D">
        <w:t>Pos</w:t>
      </w:r>
      <w:proofErr w:type="spellEnd"/>
    </w:p>
    <w:p w14:paraId="2D5672ED" w14:textId="1DE925DC" w:rsidR="00E90E49" w:rsidRPr="00CB7D31" w:rsidRDefault="006E3662" w:rsidP="006E3662">
      <w:pPr>
        <w:pStyle w:val="3GPPHeader"/>
      </w:pPr>
      <w:r w:rsidRPr="00CB7D31">
        <w:t>Document for:</w:t>
      </w:r>
      <w:r w:rsidRPr="00CB7D31">
        <w:tab/>
        <w:t>Discussion, Decision</w:t>
      </w:r>
    </w:p>
    <w:p w14:paraId="3F500716" w14:textId="77777777" w:rsidR="00E90E49" w:rsidRPr="00CE0424" w:rsidRDefault="00E90E49" w:rsidP="00244E21"/>
    <w:p w14:paraId="6883CB62" w14:textId="41C37C6D" w:rsidR="00E90E49" w:rsidRPr="00CE0424" w:rsidRDefault="00E90E49" w:rsidP="00CE0424">
      <w:pPr>
        <w:pStyle w:val="Heading1"/>
      </w:pPr>
      <w:r w:rsidRPr="00CE0424">
        <w:t>Introduction</w:t>
      </w:r>
    </w:p>
    <w:p w14:paraId="7C2CBADE" w14:textId="77777777" w:rsidR="00477768" w:rsidRDefault="00A74225" w:rsidP="00244E21">
      <w:pPr>
        <w:pStyle w:val="BodyText"/>
      </w:pPr>
      <w:bookmarkStart w:id="0" w:name="_Hlk100306366"/>
      <w:r>
        <w:t xml:space="preserve">In RAN#94e, the new study item on </w:t>
      </w:r>
      <w:r w:rsidRPr="000064F4">
        <w:t>Artificial Intelligence (AI)/Machine Learning (ML) for NR Air Interface</w:t>
      </w:r>
      <w:r>
        <w:t xml:space="preserve"> was approved [1].</w:t>
      </w:r>
      <w:r w:rsidR="006D11FA">
        <w:t xml:space="preserve"> This </w:t>
      </w:r>
      <w:r w:rsidR="003B3367">
        <w:t xml:space="preserve">is the first AI/ML </w:t>
      </w:r>
      <w:r w:rsidR="006D11FA">
        <w:t>study</w:t>
      </w:r>
      <w:r w:rsidR="003B3367">
        <w:t xml:space="preserve"> for 3GPP </w:t>
      </w:r>
      <w:proofErr w:type="gramStart"/>
      <w:r w:rsidR="003B3367">
        <w:t>RAN1, and</w:t>
      </w:r>
      <w:proofErr w:type="gramEnd"/>
      <w:r w:rsidR="006D11FA">
        <w:t xml:space="preserve"> explores the 3GPP framework for adopting AI/ML in the air interface. The study need</w:t>
      </w:r>
      <w:r w:rsidR="003B3367">
        <w:t>s</w:t>
      </w:r>
      <w:r w:rsidR="006D11FA">
        <w:t xml:space="preserve"> to investigate AI/ML model </w:t>
      </w:r>
      <w:r w:rsidR="003B3367">
        <w:t xml:space="preserve">characterization, various levels of collaboration between UE and network, data sets for training/validation/testing/inference, life cycle management, etc. The investigation should also consider </w:t>
      </w:r>
      <w:r w:rsidR="006D11FA">
        <w:rPr>
          <w:bCs/>
        </w:rPr>
        <w:t>aspects such as performance,</w:t>
      </w:r>
      <w:r w:rsidR="003B3367">
        <w:rPr>
          <w:bCs/>
        </w:rPr>
        <w:t xml:space="preserve"> robustness,</w:t>
      </w:r>
      <w:r w:rsidR="006D11FA">
        <w:rPr>
          <w:bCs/>
        </w:rPr>
        <w:t xml:space="preserve"> complexity, and potential specification impact.</w:t>
      </w:r>
    </w:p>
    <w:p w14:paraId="5B09DBB8" w14:textId="77777777" w:rsidR="00A74225" w:rsidRDefault="003B3367" w:rsidP="00244E21">
      <w:pPr>
        <w:pStyle w:val="BodyText"/>
      </w:pPr>
      <w:r>
        <w:t>One use case identified for the pilot study is positioning accuracy enhancements: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B3367" w14:paraId="6616F1A6" w14:textId="77777777" w:rsidTr="003B3367">
        <w:tc>
          <w:tcPr>
            <w:tcW w:w="9962" w:type="dxa"/>
          </w:tcPr>
          <w:bookmarkEnd w:id="0"/>
          <w:p w14:paraId="243F1277" w14:textId="77777777" w:rsidR="003B3367" w:rsidRDefault="003B3367" w:rsidP="00244E21">
            <w:pPr>
              <w:pStyle w:val="BodyText"/>
            </w:pPr>
            <w:r w:rsidRPr="000064F4">
              <w:t>RP-213599</w:t>
            </w:r>
            <w:r>
              <w:t xml:space="preserve"> (SID):</w:t>
            </w:r>
          </w:p>
          <w:p w14:paraId="22B412EF" w14:textId="77777777" w:rsidR="003B3367" w:rsidRDefault="003B3367" w:rsidP="00244E21">
            <w:pPr>
              <w:pStyle w:val="BodyText"/>
            </w:pPr>
          </w:p>
          <w:p w14:paraId="71471B09" w14:textId="77777777" w:rsidR="003B3367" w:rsidRDefault="003B3367" w:rsidP="003B3367">
            <w:pPr>
              <w:spacing w:after="0"/>
              <w:rPr>
                <w:rFonts w:asciiTheme="minorHAnsi" w:hAnsiTheme="minorHAnsi"/>
                <w:bCs/>
              </w:rPr>
            </w:pPr>
            <w:r>
              <w:rPr>
                <w:bCs/>
              </w:rPr>
              <w:t xml:space="preserve">Use cases to focus on: </w:t>
            </w:r>
          </w:p>
          <w:p w14:paraId="4FE51BA9" w14:textId="77777777" w:rsidR="003B3367" w:rsidRDefault="003B3367" w:rsidP="00185201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bCs/>
              </w:rPr>
            </w:pPr>
            <w:r>
              <w:rPr>
                <w:bCs/>
              </w:rPr>
              <w:t xml:space="preserve">Initial set of use cases includes: </w:t>
            </w:r>
          </w:p>
          <w:p w14:paraId="2362F1BF" w14:textId="77777777" w:rsidR="003B3367" w:rsidRDefault="003B3367" w:rsidP="00185201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bCs/>
              </w:rPr>
            </w:pPr>
            <w:r>
              <w:rPr>
                <w:bCs/>
              </w:rPr>
              <w:t>CSI feedback enhancement, e.g., overhead reduction, improved accuracy, prediction [RAN1]</w:t>
            </w:r>
          </w:p>
          <w:p w14:paraId="25E0ED94" w14:textId="77777777" w:rsidR="003B3367" w:rsidRDefault="003B3367" w:rsidP="00185201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Style w:val="normaltextrun"/>
              </w:rPr>
            </w:pPr>
            <w:r>
              <w:rPr>
                <w:bCs/>
              </w:rPr>
              <w:t xml:space="preserve">Beam management, e.g., </w:t>
            </w:r>
            <w:r>
              <w:t>beam prediction in time,</w:t>
            </w:r>
            <w:r>
              <w:rPr>
                <w:rStyle w:val="normaltextrun"/>
                <w:color w:val="000000"/>
                <w:shd w:val="clear" w:color="auto" w:fill="FFFFFF"/>
              </w:rPr>
              <w:t> and/or </w:t>
            </w:r>
            <w:r>
              <w:t>spatial domain</w:t>
            </w:r>
            <w:r>
              <w:rPr>
                <w:rStyle w:val="normaltextrun"/>
                <w:color w:val="000000"/>
                <w:shd w:val="clear" w:color="auto" w:fill="FFFFFF"/>
              </w:rPr>
              <w:t> for overhead and latency reduction, beam selection accuracy improvement [RAN1]</w:t>
            </w:r>
          </w:p>
          <w:p w14:paraId="4106FB4A" w14:textId="77777777" w:rsidR="003B3367" w:rsidRPr="003B3367" w:rsidRDefault="003B3367" w:rsidP="00185201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color w:val="FF0000"/>
              </w:rPr>
            </w:pPr>
            <w:r w:rsidRPr="003B3367">
              <w:rPr>
                <w:color w:val="FF0000"/>
              </w:rPr>
              <w:t>Positioning accuracy enhancements for different scenarios including, e.g., those with</w:t>
            </w:r>
            <w:r w:rsidRPr="003B3367">
              <w:rPr>
                <w:rStyle w:val="normaltextrun"/>
                <w:color w:val="FF0000"/>
                <w:shd w:val="clear" w:color="auto" w:fill="FFFFFF"/>
              </w:rPr>
              <w:t> heavy</w:t>
            </w:r>
            <w:r w:rsidRPr="003B3367">
              <w:rPr>
                <w:color w:val="FF0000"/>
              </w:rPr>
              <w:t xml:space="preserve"> NLOS </w:t>
            </w:r>
            <w:r w:rsidRPr="003B3367">
              <w:rPr>
                <w:rStyle w:val="normaltextrun"/>
                <w:color w:val="FF0000"/>
                <w:shd w:val="clear" w:color="auto" w:fill="FFFFFF"/>
              </w:rPr>
              <w:t xml:space="preserve">conditions [RAN1] </w:t>
            </w:r>
          </w:p>
          <w:p w14:paraId="43E32C63" w14:textId="77777777" w:rsidR="003B3367" w:rsidRDefault="003B3367" w:rsidP="00185201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bCs/>
              </w:rPr>
            </w:pPr>
            <w:r>
              <w:rPr>
                <w:bCs/>
              </w:rPr>
              <w:t>Finalize representative sub use cases for each use case for characterization and baseline performance evaluations by RAN#98</w:t>
            </w:r>
          </w:p>
          <w:p w14:paraId="7D2A9805" w14:textId="77777777" w:rsidR="003B3367" w:rsidRPr="003B3367" w:rsidRDefault="003B3367" w:rsidP="00185201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bCs/>
              </w:rPr>
            </w:pPr>
            <w:r>
              <w:rPr>
                <w:bCs/>
              </w:rPr>
              <w:t>The AI/ML approaches for the selected sub use cases need to be diverse enough to support various requirements on the gNB-UE collaboration levels</w:t>
            </w:r>
          </w:p>
        </w:tc>
      </w:tr>
    </w:tbl>
    <w:p w14:paraId="194154A2" w14:textId="77777777" w:rsidR="003B3367" w:rsidRDefault="003B3367" w:rsidP="00244E21">
      <w:pPr>
        <w:pStyle w:val="BodyText"/>
      </w:pPr>
    </w:p>
    <w:p w14:paraId="7A5890D5" w14:textId="3844FC77" w:rsidR="003B3367" w:rsidRDefault="00A445E2" w:rsidP="00244E21">
      <w:pPr>
        <w:pStyle w:val="BodyText"/>
      </w:pPr>
      <w:r>
        <w:t>In this contribution, we discuss</w:t>
      </w:r>
      <w:r w:rsidR="00CB6EA2">
        <w:t xml:space="preserve"> the</w:t>
      </w:r>
      <w:r>
        <w:t xml:space="preserve"> issues for establishing the framework for evaluating the potential enhancements achievable by AI/ML based positioning.</w:t>
      </w:r>
    </w:p>
    <w:p w14:paraId="32B92E3F" w14:textId="77777777" w:rsidR="00BA0BFF" w:rsidRPr="00CE0424" w:rsidRDefault="00BA0BFF" w:rsidP="00BA0BFF">
      <w:pPr>
        <w:pStyle w:val="Heading1"/>
      </w:pPr>
      <w:r>
        <w:t xml:space="preserve">Use Cases and Scenarios </w:t>
      </w:r>
    </w:p>
    <w:p w14:paraId="052FEBE6" w14:textId="032D9C0E" w:rsidR="00702796" w:rsidRDefault="00702796" w:rsidP="00244E21">
      <w:pPr>
        <w:pStyle w:val="BodyText"/>
      </w:pPr>
      <w:r>
        <w:t>5G system is expected to provide positioning services. TS22.</w:t>
      </w:r>
      <w:r w:rsidR="000A3538">
        <w:t>261</w:t>
      </w:r>
      <w:r>
        <w:t xml:space="preserve"> provides 7 positioning services levels</w:t>
      </w:r>
      <w:r w:rsidR="000A3538">
        <w:t>, see Appendix A</w:t>
      </w:r>
      <w:r>
        <w:t xml:space="preserve">. </w:t>
      </w:r>
    </w:p>
    <w:p w14:paraId="1A799533" w14:textId="499627BD" w:rsidR="00702796" w:rsidRDefault="00702796" w:rsidP="00244E21">
      <w:pPr>
        <w:pStyle w:val="BodyText"/>
      </w:pPr>
      <w:r>
        <w:lastRenderedPageBreak/>
        <w:t>For AI/ML study, the goal should be to achieve high positioning accuracy for scenarios where existing non-AI/ML methods struggle to satisfy the performance requirements. The existing methods may be inadequate due to:</w:t>
      </w:r>
    </w:p>
    <w:p w14:paraId="455D734F" w14:textId="77777777" w:rsidR="00702796" w:rsidRDefault="00702796" w:rsidP="00185201">
      <w:pPr>
        <w:pStyle w:val="BodyText"/>
        <w:numPr>
          <w:ilvl w:val="0"/>
          <w:numId w:val="24"/>
        </w:numPr>
      </w:pPr>
      <w:r>
        <w:t>Demanding high reference signal overhead</w:t>
      </w:r>
      <w:r w:rsidR="00FA1118">
        <w:t xml:space="preserve">. For example, large bandwidth reference signals with </w:t>
      </w:r>
      <w:r w:rsidR="00D2661D">
        <w:t xml:space="preserve">several </w:t>
      </w:r>
      <w:r w:rsidR="00FA1118">
        <w:t>time-domain repetitions</w:t>
      </w:r>
      <w:r>
        <w:t xml:space="preserve">, </w:t>
      </w:r>
      <w:r w:rsidR="00FA1118">
        <w:t xml:space="preserve">where the reference signals are typically </w:t>
      </w:r>
      <w:r>
        <w:t xml:space="preserve">PRS for DL, SRS for </w:t>
      </w:r>
      <w:proofErr w:type="gramStart"/>
      <w:r>
        <w:t>UL;</w:t>
      </w:r>
      <w:proofErr w:type="gramEnd"/>
    </w:p>
    <w:p w14:paraId="2D1D76DE" w14:textId="77777777" w:rsidR="00702796" w:rsidRDefault="00FA1118" w:rsidP="00185201">
      <w:pPr>
        <w:pStyle w:val="BodyText"/>
        <w:numPr>
          <w:ilvl w:val="0"/>
          <w:numId w:val="24"/>
        </w:numPr>
      </w:pPr>
      <w:r>
        <w:t>High signalling overhead</w:t>
      </w:r>
      <w:r w:rsidR="00D2661D">
        <w:t xml:space="preserve"> between the UE and the </w:t>
      </w:r>
      <w:proofErr w:type="gramStart"/>
      <w:r w:rsidR="00D2661D">
        <w:t>network</w:t>
      </w:r>
      <w:r>
        <w:t>;</w:t>
      </w:r>
      <w:proofErr w:type="gramEnd"/>
    </w:p>
    <w:p w14:paraId="5E65DBF8" w14:textId="033BC84D" w:rsidR="00702796" w:rsidRDefault="002F0830" w:rsidP="00185201">
      <w:pPr>
        <w:pStyle w:val="BodyText"/>
        <w:numPr>
          <w:ilvl w:val="0"/>
          <w:numId w:val="24"/>
        </w:numPr>
      </w:pPr>
      <w:r>
        <w:t>Strict</w:t>
      </w:r>
      <w:r w:rsidR="00702796">
        <w:t xml:space="preserve"> </w:t>
      </w:r>
      <w:r w:rsidR="003935F7">
        <w:t>requirement on</w:t>
      </w:r>
      <w:r w:rsidR="00702796">
        <w:t xml:space="preserve"> </w:t>
      </w:r>
      <w:r w:rsidR="00B27418">
        <w:t xml:space="preserve">the </w:t>
      </w:r>
      <w:r w:rsidR="00702796">
        <w:t xml:space="preserve">availability of a certain number </w:t>
      </w:r>
      <w:r w:rsidR="00B27418">
        <w:t xml:space="preserve">(e.g., &gt;=3) </w:t>
      </w:r>
      <w:r w:rsidR="00702796">
        <w:t>of LOS links</w:t>
      </w:r>
      <w:r w:rsidR="00B27418">
        <w:t xml:space="preserve"> </w:t>
      </w:r>
      <w:r w:rsidR="00FA1118">
        <w:t xml:space="preserve">between the UE and neighbour </w:t>
      </w:r>
      <w:proofErr w:type="spellStart"/>
      <w:proofErr w:type="gramStart"/>
      <w:r w:rsidR="00702796">
        <w:t>gNBs</w:t>
      </w:r>
      <w:proofErr w:type="spellEnd"/>
      <w:r w:rsidR="00702796">
        <w:t>;</w:t>
      </w:r>
      <w:proofErr w:type="gramEnd"/>
    </w:p>
    <w:p w14:paraId="04B49137" w14:textId="77777777" w:rsidR="00CC1DE1" w:rsidRDefault="00CC1DE1" w:rsidP="00185201">
      <w:pPr>
        <w:pStyle w:val="BodyText"/>
        <w:numPr>
          <w:ilvl w:val="0"/>
          <w:numId w:val="24"/>
        </w:numPr>
      </w:pPr>
      <w:r>
        <w:t xml:space="preserve">Difficulty to handle synchronization error between </w:t>
      </w:r>
      <w:proofErr w:type="gramStart"/>
      <w:r>
        <w:t>TRPs;</w:t>
      </w:r>
      <w:proofErr w:type="gramEnd"/>
    </w:p>
    <w:p w14:paraId="1E338F79" w14:textId="77777777" w:rsidR="00BA0BFF" w:rsidRDefault="00BA0BFF" w:rsidP="00244E21">
      <w:pPr>
        <w:pStyle w:val="BodyText"/>
      </w:pPr>
    </w:p>
    <w:p w14:paraId="3B13DA0B" w14:textId="77777777" w:rsidR="00BA0BFF" w:rsidRPr="00CE0424" w:rsidRDefault="00BA0BFF" w:rsidP="00BA0BFF">
      <w:pPr>
        <w:pStyle w:val="Heading2"/>
      </w:pPr>
      <w:r>
        <w:t xml:space="preserve">Prioritized Use Cases </w:t>
      </w:r>
    </w:p>
    <w:p w14:paraId="03A09D9C" w14:textId="77777777" w:rsidR="00FA6D63" w:rsidRDefault="00382BA8" w:rsidP="00244E21">
      <w:pPr>
        <w:pStyle w:val="BodyText"/>
      </w:pPr>
      <w:r>
        <w:t>Industry IoT (</w:t>
      </w:r>
      <w:proofErr w:type="spellStart"/>
      <w:r>
        <w:t>IIoT</w:t>
      </w:r>
      <w:proofErr w:type="spellEnd"/>
      <w:r>
        <w:t>) is expected to be a major enabler for revolutionizing the manufacturing industry. It provides an infrastructure to support extensive connectivity and communications</w:t>
      </w:r>
      <w:r w:rsidR="00FA6D63">
        <w:t xml:space="preserve"> in industrial production and logistics. Specifically, </w:t>
      </w:r>
      <w:r w:rsidR="00FA6D63">
        <w:rPr>
          <w:rFonts w:eastAsia="SimSun"/>
          <w:lang w:eastAsia="en-US"/>
        </w:rPr>
        <w:t>factory automation is expected to enable industrial mass production with high quality and cost-efficiency.</w:t>
      </w:r>
      <w:r w:rsidR="00DE01BD">
        <w:rPr>
          <w:rFonts w:eastAsia="SimSun"/>
          <w:lang w:eastAsia="en-US"/>
        </w:rPr>
        <w:t xml:space="preserve"> It imposes strict requirements on the underlying communication infrastructure in terms of availability, latency, and localization services. </w:t>
      </w:r>
    </w:p>
    <w:p w14:paraId="43CB1355" w14:textId="6EBAA234" w:rsidR="00CC1DE1" w:rsidRDefault="00FA6D63" w:rsidP="00244E21">
      <w:pPr>
        <w:pStyle w:val="BodyText"/>
      </w:pPr>
      <w:r>
        <w:t>In terms of positioning, t</w:t>
      </w:r>
      <w:r w:rsidR="00CC1DE1">
        <w:t xml:space="preserve">he smart factory use cases poses </w:t>
      </w:r>
      <w:r w:rsidR="00DE01BD">
        <w:t xml:space="preserve">the most </w:t>
      </w:r>
      <w:r w:rsidR="00CC1DE1">
        <w:t>stringent positioning performance requirements</w:t>
      </w:r>
      <w:r w:rsidR="00C7442E">
        <w:t xml:space="preserve">. For example, horizontal accuracy of &lt;30cm for 99.9% </w:t>
      </w:r>
      <w:r w:rsidR="003935F7">
        <w:t xml:space="preserve">of the </w:t>
      </w:r>
      <w:r w:rsidR="00C7442E">
        <w:t>UEs</w:t>
      </w:r>
      <w:r w:rsidR="00CC1DE1">
        <w:t xml:space="preserve">, see TS 22.104. </w:t>
      </w:r>
      <w:r w:rsidR="00DE01BD">
        <w:t xml:space="preserve"> On the other hand, the physical environment of indoor factory leads to radio propagation channel condition th</w:t>
      </w:r>
      <w:r w:rsidR="00C7442E">
        <w:t xml:space="preserve">at make it difficult for existing positioning methods to satisfy the tightest requirements. For instance, the factory floor is scattered with metallic objects of irregular sizes; </w:t>
      </w:r>
      <w:r w:rsidR="001D7974">
        <w:t xml:space="preserve">the clutters are </w:t>
      </w:r>
      <w:r w:rsidR="00C7442E">
        <w:t xml:space="preserve">large metallic machines </w:t>
      </w:r>
      <w:r w:rsidR="001D7974">
        <w:t xml:space="preserve">which </w:t>
      </w:r>
      <w:r w:rsidR="00C7442E">
        <w:t xml:space="preserve">blocks the radio links and causes NLOS. </w:t>
      </w:r>
      <w:r w:rsidR="00457F7C">
        <w:t>This is challenging for the existing positioning methods (e.g., multi-RTT, DL-TDOA, UL-TDOA, DL-</w:t>
      </w:r>
      <w:proofErr w:type="spellStart"/>
      <w:r w:rsidR="00457F7C">
        <w:t>AoD</w:t>
      </w:r>
      <w:proofErr w:type="spellEnd"/>
      <w:r w:rsidR="00457F7C">
        <w:t>, UL-</w:t>
      </w:r>
      <w:proofErr w:type="spellStart"/>
      <w:r w:rsidR="00457F7C">
        <w:t>AoA</w:t>
      </w:r>
      <w:proofErr w:type="spellEnd"/>
      <w:r w:rsidR="00457F7C">
        <w:t xml:space="preserve">), which have the inherent assumptions of LOS links. </w:t>
      </w:r>
    </w:p>
    <w:p w14:paraId="60B17D6B" w14:textId="207F5494" w:rsidR="00CC1DE1" w:rsidRDefault="00CC1DE1" w:rsidP="00244E21">
      <w:pPr>
        <w:pStyle w:val="BodyText"/>
      </w:pPr>
      <w:proofErr w:type="gramStart"/>
      <w:r>
        <w:t>Thus</w:t>
      </w:r>
      <w:proofErr w:type="gramEnd"/>
      <w:r>
        <w:t xml:space="preserve"> </w:t>
      </w:r>
      <w:r w:rsidR="00C7442E">
        <w:t xml:space="preserve">the </w:t>
      </w:r>
      <w:proofErr w:type="spellStart"/>
      <w:r w:rsidR="00C7442E">
        <w:t>IIoT</w:t>
      </w:r>
      <w:proofErr w:type="spellEnd"/>
      <w:r w:rsidR="00C7442E">
        <w:t xml:space="preserve"> use case can be used as a primary example </w:t>
      </w:r>
      <w:r w:rsidR="007C11E9">
        <w:t xml:space="preserve">to </w:t>
      </w:r>
      <w:r w:rsidR="001D7974">
        <w:t>test</w:t>
      </w:r>
      <w:r w:rsidR="007C11E9">
        <w:t xml:space="preserve"> the effectiveness of AI/ML models for achieving high positioning accuracy</w:t>
      </w:r>
      <w:r>
        <w:t>.</w:t>
      </w:r>
    </w:p>
    <w:p w14:paraId="14254E09" w14:textId="77777777" w:rsidR="001F3051" w:rsidRPr="00CE0424" w:rsidRDefault="001F3051" w:rsidP="008D29FD">
      <w:pPr>
        <w:pStyle w:val="Observation"/>
        <w:ind w:left="1710" w:hanging="1710"/>
      </w:pPr>
      <w:bookmarkStart w:id="1" w:name="_Toc100273014"/>
      <w:bookmarkStart w:id="2" w:name="_Toc102160846"/>
      <w:r>
        <w:t xml:space="preserve">AI/ML based positioning enhancements are most valuable for </w:t>
      </w:r>
      <w:proofErr w:type="spellStart"/>
      <w:r>
        <w:t>IIoT</w:t>
      </w:r>
      <w:proofErr w:type="spellEnd"/>
      <w:r>
        <w:t xml:space="preserve"> use cases, where existing methods struggle to satisfy the </w:t>
      </w:r>
      <w:r w:rsidR="00936894">
        <w:t xml:space="preserve">strict </w:t>
      </w:r>
      <w:r>
        <w:t>positioning accuracy requirements.</w:t>
      </w:r>
      <w:bookmarkEnd w:id="1"/>
      <w:bookmarkEnd w:id="2"/>
    </w:p>
    <w:p w14:paraId="762F72C7" w14:textId="77777777" w:rsidR="001F3051" w:rsidRDefault="001F3051" w:rsidP="00244E21">
      <w:pPr>
        <w:pStyle w:val="BodyText"/>
      </w:pPr>
    </w:p>
    <w:p w14:paraId="15532F63" w14:textId="08ED9669" w:rsidR="00BC3142" w:rsidRDefault="0072036E" w:rsidP="00244E21">
      <w:pPr>
        <w:pStyle w:val="BodyText"/>
      </w:pPr>
      <w:r>
        <w:t xml:space="preserve">Various channel models have been developed </w:t>
      </w:r>
      <w:r w:rsidR="00A33BDC">
        <w:t>in TR38.901</w:t>
      </w:r>
      <w:r w:rsidR="003935F7">
        <w:t xml:space="preserve"> </w:t>
      </w:r>
      <w:r>
        <w:t xml:space="preserve">for the indoor smart factory use case, which reflect the various </w:t>
      </w:r>
      <w:r w:rsidR="00A33BDC">
        <w:t>layout</w:t>
      </w:r>
      <w:r>
        <w:t xml:space="preserve"> of the factory floor. For example:</w:t>
      </w:r>
    </w:p>
    <w:p w14:paraId="334D9C71" w14:textId="77777777" w:rsidR="00A33BDC" w:rsidRDefault="00A33BDC" w:rsidP="00185201">
      <w:pPr>
        <w:pStyle w:val="EW"/>
        <w:numPr>
          <w:ilvl w:val="0"/>
          <w:numId w:val="29"/>
        </w:numPr>
        <w:rPr>
          <w:rFonts w:ascii="Times New Roman" w:hAnsi="Times New Roman"/>
        </w:rPr>
      </w:pPr>
      <w:proofErr w:type="spellStart"/>
      <w:r>
        <w:t>InF</w:t>
      </w:r>
      <w:proofErr w:type="spellEnd"/>
      <w:r>
        <w:t>-SL:</w:t>
      </w:r>
      <w:r>
        <w:tab/>
        <w:t xml:space="preserve"> Indoor Factory with Sparse clutter and Low base station height (both Tx and Rx are below the average height of the clutter)</w:t>
      </w:r>
    </w:p>
    <w:p w14:paraId="43776CB9" w14:textId="77777777" w:rsidR="00A33BDC" w:rsidRDefault="00A33BDC" w:rsidP="00185201">
      <w:pPr>
        <w:pStyle w:val="EW"/>
        <w:numPr>
          <w:ilvl w:val="0"/>
          <w:numId w:val="29"/>
        </w:numPr>
      </w:pPr>
      <w:proofErr w:type="spellStart"/>
      <w:r>
        <w:t>InF</w:t>
      </w:r>
      <w:proofErr w:type="spellEnd"/>
      <w:r>
        <w:t>-DL:</w:t>
      </w:r>
      <w:r>
        <w:tab/>
        <w:t xml:space="preserve"> Indoor Factory with Dense clutter and Low base station height (both Tx and Rx are below the average height of the clutter)</w:t>
      </w:r>
    </w:p>
    <w:p w14:paraId="5792CE98" w14:textId="77777777" w:rsidR="00A33BDC" w:rsidRDefault="00A33BDC" w:rsidP="00185201">
      <w:pPr>
        <w:pStyle w:val="EW"/>
        <w:numPr>
          <w:ilvl w:val="0"/>
          <w:numId w:val="29"/>
        </w:numPr>
      </w:pPr>
      <w:proofErr w:type="spellStart"/>
      <w:r>
        <w:t>InF</w:t>
      </w:r>
      <w:proofErr w:type="spellEnd"/>
      <w:r>
        <w:t>-SH: Indoor Factory with Sparse clutter and High base station height (Tx or Rx elevated above the clutter)</w:t>
      </w:r>
    </w:p>
    <w:p w14:paraId="360C91CF" w14:textId="77777777" w:rsidR="00A33BDC" w:rsidRDefault="00A33BDC" w:rsidP="00185201">
      <w:pPr>
        <w:pStyle w:val="EW"/>
        <w:numPr>
          <w:ilvl w:val="0"/>
          <w:numId w:val="29"/>
        </w:numPr>
      </w:pPr>
      <w:proofErr w:type="spellStart"/>
      <w:r>
        <w:t>InF</w:t>
      </w:r>
      <w:proofErr w:type="spellEnd"/>
      <w:r>
        <w:t>-DH: Indoor Factory with Dense clutter and High base station height (Tx or Rx elevated above the clutter)</w:t>
      </w:r>
    </w:p>
    <w:p w14:paraId="1B427DF4" w14:textId="77777777" w:rsidR="00A33BDC" w:rsidRDefault="00A33BDC" w:rsidP="00185201">
      <w:pPr>
        <w:pStyle w:val="EW"/>
        <w:numPr>
          <w:ilvl w:val="0"/>
          <w:numId w:val="29"/>
        </w:numPr>
        <w:rPr>
          <w:rFonts w:ascii="Times New Roman" w:hAnsi="Times New Roman"/>
        </w:rPr>
      </w:pPr>
      <w:proofErr w:type="spellStart"/>
      <w:r>
        <w:t>InF</w:t>
      </w:r>
      <w:proofErr w:type="spellEnd"/>
      <w:r>
        <w:t>-HH: Indoor Factory with High Tx and High Rx (both elevated above the clutter)</w:t>
      </w:r>
    </w:p>
    <w:p w14:paraId="60E6C59E" w14:textId="77777777" w:rsidR="00A33BDC" w:rsidRDefault="00A33BDC" w:rsidP="00A33BDC">
      <w:pPr>
        <w:pStyle w:val="EW"/>
        <w:ind w:left="0" w:firstLine="0"/>
      </w:pPr>
    </w:p>
    <w:p w14:paraId="10381F49" w14:textId="77777777" w:rsidR="0072036E" w:rsidRDefault="00A33BDC" w:rsidP="00244E21">
      <w:pPr>
        <w:pStyle w:val="BodyText"/>
      </w:pPr>
      <w:r>
        <w:t xml:space="preserve">From the above, two representative layouts can be selected for the evaluation. In our view, </w:t>
      </w:r>
      <w:proofErr w:type="spellStart"/>
      <w:r>
        <w:t>InF</w:t>
      </w:r>
      <w:proofErr w:type="spellEnd"/>
      <w:r>
        <w:t xml:space="preserve">-SH and </w:t>
      </w:r>
      <w:proofErr w:type="spellStart"/>
      <w:r>
        <w:t>InF</w:t>
      </w:r>
      <w:proofErr w:type="spellEnd"/>
      <w:r>
        <w:t>-DH can adequately reflect the variety of environments for the purpose of positioning evaluation.</w:t>
      </w:r>
    </w:p>
    <w:p w14:paraId="5414E1AD" w14:textId="77777777" w:rsidR="00A33BDC" w:rsidRDefault="00A33BDC" w:rsidP="00244E21">
      <w:pPr>
        <w:pStyle w:val="BodyText"/>
      </w:pPr>
    </w:p>
    <w:p w14:paraId="40227F7E" w14:textId="77777777" w:rsidR="00D2661D" w:rsidRDefault="00D2661D" w:rsidP="00244E21">
      <w:pPr>
        <w:pStyle w:val="BodyText"/>
      </w:pPr>
    </w:p>
    <w:p w14:paraId="0681CFDB" w14:textId="77777777" w:rsidR="00D2661D" w:rsidRPr="00A04F49" w:rsidRDefault="00D2661D" w:rsidP="00244E21">
      <w:pPr>
        <w:pStyle w:val="Proposal"/>
      </w:pPr>
      <w:bookmarkStart w:id="3" w:name="_Toc100274238"/>
      <w:bookmarkStart w:id="4" w:name="_Toc102160847"/>
      <w:r>
        <w:t>Prioritize the use case</w:t>
      </w:r>
      <w:r w:rsidR="0072036E">
        <w:t>s</w:t>
      </w:r>
      <w:r>
        <w:t xml:space="preserve"> of indoor smart factory for the study of AI/ML based positioning enhancements</w:t>
      </w:r>
      <w:r w:rsidRPr="00A04F49">
        <w:t>.</w:t>
      </w:r>
      <w:bookmarkEnd w:id="3"/>
      <w:bookmarkEnd w:id="4"/>
    </w:p>
    <w:p w14:paraId="3D0FB82F" w14:textId="77777777" w:rsidR="00A33BDC" w:rsidRPr="00A04F49" w:rsidRDefault="00A33BDC" w:rsidP="00A33BDC">
      <w:pPr>
        <w:pStyle w:val="Proposal"/>
      </w:pPr>
      <w:bookmarkStart w:id="5" w:name="_Toc100274239"/>
      <w:bookmarkStart w:id="6" w:name="_Toc102160848"/>
      <w:r>
        <w:lastRenderedPageBreak/>
        <w:t xml:space="preserve">The sub use cases include </w:t>
      </w:r>
      <w:r w:rsidR="0029249F">
        <w:t xml:space="preserve">indoor </w:t>
      </w:r>
      <w:r>
        <w:t>factory floor (a) with sparse clutter and (b) with dense clutter</w:t>
      </w:r>
      <w:r w:rsidRPr="00A04F49">
        <w:t>.</w:t>
      </w:r>
      <w:bookmarkEnd w:id="5"/>
      <w:bookmarkEnd w:id="6"/>
    </w:p>
    <w:p w14:paraId="1F19C2AF" w14:textId="77777777" w:rsidR="00D2661D" w:rsidRDefault="00D2661D" w:rsidP="00244E21">
      <w:pPr>
        <w:pStyle w:val="BodyText"/>
      </w:pPr>
    </w:p>
    <w:p w14:paraId="3A4E84B9" w14:textId="77777777" w:rsidR="00BA0BFF" w:rsidRPr="00CE0424" w:rsidRDefault="00BA0BFF" w:rsidP="00BA0BFF">
      <w:pPr>
        <w:pStyle w:val="Heading2"/>
      </w:pPr>
      <w:r>
        <w:t xml:space="preserve">Deprioritized Use Cases </w:t>
      </w:r>
    </w:p>
    <w:p w14:paraId="71467C2E" w14:textId="210CD0AB" w:rsidR="00CC1DE1" w:rsidRDefault="007D5FDC" w:rsidP="00244E21">
      <w:pPr>
        <w:pStyle w:val="BodyText"/>
      </w:pPr>
      <w:r>
        <w:t>In our view, the study should d</w:t>
      </w:r>
      <w:r w:rsidR="00CC1DE1">
        <w:t>eprioritize positioning UE in outdoor with high speed, e.g., automotive or railway use cases.</w:t>
      </w:r>
      <w:r w:rsidR="00880506">
        <w:t xml:space="preserve"> For outdoor UEs, it’s likely that GNSS signal is </w:t>
      </w:r>
      <w:r>
        <w:t>hearable to the UE</w:t>
      </w:r>
      <w:r w:rsidR="00880506">
        <w:t xml:space="preserve">, and a UE equipped with GNSS receiver can be </w:t>
      </w:r>
      <w:r w:rsidR="00B4558E">
        <w:t>locat</w:t>
      </w:r>
      <w:r w:rsidR="00880506">
        <w:t xml:space="preserve">ed with adequate positioning accuracy. </w:t>
      </w:r>
      <w:proofErr w:type="gramStart"/>
      <w:r w:rsidR="00880506">
        <w:t>Thus</w:t>
      </w:r>
      <w:proofErr w:type="gramEnd"/>
      <w:r w:rsidR="00880506">
        <w:t xml:space="preserve"> there is less </w:t>
      </w:r>
      <w:r w:rsidR="001D7974">
        <w:t xml:space="preserve">urgency of resorting to </w:t>
      </w:r>
      <w:r w:rsidR="00880506">
        <w:t xml:space="preserve">AI/ML </w:t>
      </w:r>
      <w:r w:rsidR="001D7974">
        <w:t>for</w:t>
      </w:r>
      <w:r w:rsidR="00880506">
        <w:t xml:space="preserve"> improve</w:t>
      </w:r>
      <w:r w:rsidR="001D7974">
        <w:t>d</w:t>
      </w:r>
      <w:r w:rsidR="00880506">
        <w:t xml:space="preserve"> positioning accuracy</w:t>
      </w:r>
      <w:r w:rsidR="003935F7">
        <w:t xml:space="preserve"> for outdoor UEs</w:t>
      </w:r>
      <w:r w:rsidR="00880506">
        <w:t>.</w:t>
      </w:r>
    </w:p>
    <w:p w14:paraId="3816DBC9" w14:textId="77777777" w:rsidR="00BA0BFF" w:rsidRDefault="00BA0BFF" w:rsidP="00244E21">
      <w:pPr>
        <w:pStyle w:val="BodyText"/>
      </w:pPr>
    </w:p>
    <w:p w14:paraId="5FFA7739" w14:textId="77777777" w:rsidR="00D2661D" w:rsidRPr="00A04F49" w:rsidRDefault="00D2661D" w:rsidP="00244E21">
      <w:pPr>
        <w:pStyle w:val="Proposal"/>
      </w:pPr>
      <w:bookmarkStart w:id="7" w:name="_Toc100274240"/>
      <w:bookmarkStart w:id="8" w:name="_Toc102160849"/>
      <w:r>
        <w:t>Deprioritize general outdoor commercial use cases for the study of AI/ML based positioning enhancements</w:t>
      </w:r>
      <w:r w:rsidRPr="00A04F49">
        <w:t>.</w:t>
      </w:r>
      <w:bookmarkEnd w:id="7"/>
      <w:bookmarkEnd w:id="8"/>
    </w:p>
    <w:p w14:paraId="26BCB14E" w14:textId="77777777" w:rsidR="00D2661D" w:rsidRPr="00CE0424" w:rsidRDefault="00D2661D" w:rsidP="00244E21">
      <w:pPr>
        <w:pStyle w:val="BodyText"/>
      </w:pPr>
    </w:p>
    <w:p w14:paraId="2FEAD0E2" w14:textId="77777777" w:rsidR="00BA0BFF" w:rsidRPr="00CE0424" w:rsidRDefault="00522A26" w:rsidP="00BA0BFF">
      <w:pPr>
        <w:pStyle w:val="Heading1"/>
      </w:pPr>
      <w:r>
        <w:t>Target Requirements</w:t>
      </w:r>
      <w:r w:rsidR="00BA0BFF">
        <w:t xml:space="preserve"> </w:t>
      </w:r>
    </w:p>
    <w:p w14:paraId="5E5C35E2" w14:textId="77777777" w:rsidR="00BA0BFF" w:rsidRDefault="00B27418" w:rsidP="00244E21">
      <w:pPr>
        <w:pStyle w:val="BodyText"/>
      </w:pPr>
      <w:r w:rsidRPr="00B27418">
        <w:t>In TS 22.261</w:t>
      </w:r>
      <w:r>
        <w:t xml:space="preserve">, requirements of high-accuracy positioning for 5G system are provided, with service level 5-7 requiring sub-meter level horizontal accuracy. For verticals, TS 22.104 provides the positioning requirements for </w:t>
      </w:r>
      <w:proofErr w:type="spellStart"/>
      <w:r>
        <w:t>IIoT</w:t>
      </w:r>
      <w:proofErr w:type="spellEnd"/>
      <w:r>
        <w:t xml:space="preserve">. </w:t>
      </w:r>
    </w:p>
    <w:p w14:paraId="128BF965" w14:textId="77777777" w:rsidR="00B27418" w:rsidRDefault="00B27418" w:rsidP="00244E21">
      <w:pPr>
        <w:pStyle w:val="BodyText"/>
      </w:pPr>
    </w:p>
    <w:p w14:paraId="1EEB4673" w14:textId="20D4FA28" w:rsidR="00B27418" w:rsidRDefault="00B27418" w:rsidP="00244E21">
      <w:pPr>
        <w:pStyle w:val="BodyText"/>
      </w:pPr>
      <w:r>
        <w:t xml:space="preserve">In our view, two demanding </w:t>
      </w:r>
      <w:proofErr w:type="spellStart"/>
      <w:r>
        <w:t>IIoT</w:t>
      </w:r>
      <w:proofErr w:type="spellEnd"/>
      <w:r>
        <w:t xml:space="preserve"> service levels can be selected to evaluate the capabilities of AI/ML based positioning. </w:t>
      </w:r>
      <w:r w:rsidR="00BD5287">
        <w:t xml:space="preserve">In </w:t>
      </w:r>
      <w:fldSimple w:instr=" REF _Ref100247268  \* MERGEFORMAT ">
        <w:r w:rsidR="00FB0A8E">
          <w:t>Table 1</w:t>
        </w:r>
      </w:fldSimple>
      <w:r w:rsidR="00BD5287">
        <w:t xml:space="preserve">, service </w:t>
      </w:r>
      <w:proofErr w:type="gramStart"/>
      <w:r w:rsidR="00BD5287">
        <w:t>level</w:t>
      </w:r>
      <w:proofErr w:type="gramEnd"/>
      <w:r w:rsidR="00BD5287">
        <w:t xml:space="preserve"> 5 and 6 are selected as performance targets. Service level 7 imposes &lt;20cm accuracy for vertical as well as horizontal, thus not used.</w:t>
      </w:r>
      <w:r w:rsidR="00245CBC">
        <w:t xml:space="preserve"> It’s noted that, in Table 1, physical layer latency target is derived as half of the E2E latency values. Positioning latency can be an optional performance metric to report.</w:t>
      </w:r>
    </w:p>
    <w:p w14:paraId="42FA6A71" w14:textId="77777777" w:rsidR="00B27418" w:rsidRDefault="00B27418" w:rsidP="00244E21">
      <w:pPr>
        <w:pStyle w:val="BodyText"/>
      </w:pPr>
    </w:p>
    <w:p w14:paraId="7973A8B4" w14:textId="01EA188D" w:rsidR="00B11EE3" w:rsidRDefault="00B11EE3" w:rsidP="00244E21">
      <w:pPr>
        <w:pStyle w:val="BodyText"/>
      </w:pPr>
      <w:r w:rsidRPr="00244E21">
        <w:t>The two scenarios provide two distinct level of positioning requirements, with (B) much more demanding than (A). This allows the evaluation to check which level of requirements AI/ML may be able to achieve, and the associated metrics, including UE position estimation delay, memory storage, and computation complexity.</w:t>
      </w:r>
      <w:r w:rsidR="00FA0C7E">
        <w:t xml:space="preserve"> Compared to the Rel-17 study in TR38.857, (A) and (B) are more demanding due to the 99% and 99.9% availability. In contrast, 90% was used in TR38.857 as a performance target. </w:t>
      </w:r>
    </w:p>
    <w:p w14:paraId="7F16EEB8" w14:textId="77777777" w:rsidR="00B11EE3" w:rsidRPr="00B27418" w:rsidRDefault="00B11EE3" w:rsidP="00244E21"/>
    <w:p w14:paraId="2DD10EF8" w14:textId="0AC50BB0" w:rsidR="00BA0BFF" w:rsidRDefault="00B27418" w:rsidP="00742251">
      <w:pPr>
        <w:jc w:val="center"/>
      </w:pPr>
      <w:bookmarkStart w:id="9" w:name="_Ref100247268"/>
      <w:r>
        <w:t xml:space="preserve">Table </w:t>
      </w:r>
      <w:fldSimple w:instr=" SEQ Table \* ARABIC ">
        <w:r w:rsidR="00FB0A8E">
          <w:rPr>
            <w:noProof/>
          </w:rPr>
          <w:t>1</w:t>
        </w:r>
      </w:fldSimple>
      <w:bookmarkEnd w:id="9"/>
      <w:r w:rsidR="00BD5287">
        <w:t xml:space="preserve">. Two </w:t>
      </w:r>
      <w:proofErr w:type="spellStart"/>
      <w:r w:rsidR="00BD5287">
        <w:t>IIoT</w:t>
      </w:r>
      <w:proofErr w:type="spellEnd"/>
      <w:r w:rsidR="00BD5287">
        <w:t xml:space="preserve"> scenarios for the evaluation of </w:t>
      </w:r>
      <w:r w:rsidR="00BD5287" w:rsidRPr="00BD5287">
        <w:t>AI/ML based positioning</w:t>
      </w:r>
      <w:r w:rsidR="00BD5287">
        <w:t xml:space="preserve"> enhancements.</w:t>
      </w:r>
    </w:p>
    <w:tbl>
      <w:tblPr>
        <w:tblW w:w="104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1275"/>
        <w:gridCol w:w="993"/>
        <w:gridCol w:w="993"/>
        <w:gridCol w:w="1411"/>
        <w:gridCol w:w="1530"/>
        <w:gridCol w:w="975"/>
        <w:gridCol w:w="2430"/>
      </w:tblGrid>
      <w:tr w:rsidR="00B27418" w:rsidRPr="00377D5F" w14:paraId="47ED14E4" w14:textId="77777777" w:rsidTr="00B27418">
        <w:tc>
          <w:tcPr>
            <w:tcW w:w="892" w:type="dxa"/>
          </w:tcPr>
          <w:p w14:paraId="4837F8F7" w14:textId="77777777" w:rsidR="00B27418" w:rsidRPr="00377D5F" w:rsidRDefault="00B27418" w:rsidP="00244E21">
            <w:pPr>
              <w:rPr>
                <w:lang w:eastAsia="en-GB"/>
              </w:rPr>
            </w:pPr>
            <w:r>
              <w:rPr>
                <w:lang w:eastAsia="en-GB"/>
              </w:rPr>
              <w:t>Scenario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F067" w14:textId="77777777" w:rsidR="00B27418" w:rsidRPr="00377D5F" w:rsidRDefault="00B27418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Horizontal accuracy</w:t>
            </w:r>
          </w:p>
        </w:tc>
        <w:tc>
          <w:tcPr>
            <w:tcW w:w="993" w:type="dxa"/>
            <w:shd w:val="clear" w:color="auto" w:fill="auto"/>
          </w:tcPr>
          <w:p w14:paraId="70515CA2" w14:textId="77777777" w:rsidR="00B27418" w:rsidRPr="00377D5F" w:rsidRDefault="00B27418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Vertical accuracy</w:t>
            </w:r>
          </w:p>
        </w:tc>
        <w:tc>
          <w:tcPr>
            <w:tcW w:w="993" w:type="dxa"/>
            <w:shd w:val="clear" w:color="auto" w:fill="auto"/>
          </w:tcPr>
          <w:p w14:paraId="7C5B9C0C" w14:textId="77777777" w:rsidR="00B27418" w:rsidRPr="00377D5F" w:rsidRDefault="00B27418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Availability</w:t>
            </w:r>
          </w:p>
        </w:tc>
        <w:tc>
          <w:tcPr>
            <w:tcW w:w="1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7976" w14:textId="77777777" w:rsidR="00B27418" w:rsidRPr="00377D5F" w:rsidRDefault="00B27418" w:rsidP="00244E21">
            <w:pPr>
              <w:rPr>
                <w:lang w:eastAsia="en-GB"/>
              </w:rPr>
            </w:pPr>
            <w:r>
              <w:rPr>
                <w:lang w:eastAsia="en-GB"/>
              </w:rPr>
              <w:t>E2E l</w:t>
            </w:r>
            <w:r w:rsidRPr="00377D5F">
              <w:rPr>
                <w:lang w:eastAsia="en-GB"/>
              </w:rPr>
              <w:t>atency for position estimation of UE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67C82" w14:textId="77777777" w:rsidR="00B27418" w:rsidRPr="00A32D79" w:rsidRDefault="00B27418" w:rsidP="00244E21">
            <w:pPr>
              <w:rPr>
                <w:color w:val="0070C0"/>
                <w:lang w:eastAsia="en-GB"/>
              </w:rPr>
            </w:pPr>
            <w:r w:rsidRPr="00A32D79">
              <w:rPr>
                <w:color w:val="0070C0"/>
                <w:lang w:eastAsia="en-GB"/>
              </w:rPr>
              <w:t>Physical layer latency for position estimation</w:t>
            </w:r>
          </w:p>
        </w:tc>
        <w:tc>
          <w:tcPr>
            <w:tcW w:w="975" w:type="dxa"/>
          </w:tcPr>
          <w:p w14:paraId="2FE35C7F" w14:textId="77777777" w:rsidR="00B27418" w:rsidRDefault="00B27418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UE speed</w:t>
            </w:r>
          </w:p>
        </w:tc>
        <w:tc>
          <w:tcPr>
            <w:tcW w:w="2430" w:type="dxa"/>
          </w:tcPr>
          <w:p w14:paraId="406042BD" w14:textId="77777777" w:rsidR="00B27418" w:rsidRPr="00377D5F" w:rsidRDefault="00B27418" w:rsidP="00244E21">
            <w:pPr>
              <w:rPr>
                <w:lang w:eastAsia="en-GB"/>
              </w:rPr>
            </w:pPr>
            <w:r>
              <w:rPr>
                <w:lang w:eastAsia="en-GB"/>
              </w:rPr>
              <w:t>Exemplary use case</w:t>
            </w:r>
          </w:p>
        </w:tc>
      </w:tr>
      <w:tr w:rsidR="00B27418" w:rsidRPr="00377D5F" w14:paraId="2EADCDA3" w14:textId="77777777" w:rsidTr="00B27418">
        <w:tc>
          <w:tcPr>
            <w:tcW w:w="892" w:type="dxa"/>
          </w:tcPr>
          <w:p w14:paraId="6D474C90" w14:textId="77777777" w:rsidR="00B27418" w:rsidRPr="00377D5F" w:rsidRDefault="00B27418" w:rsidP="00244E21">
            <w:pPr>
              <w:rPr>
                <w:lang w:eastAsia="en-GB"/>
              </w:rPr>
            </w:pPr>
            <w:r>
              <w:rPr>
                <w:lang w:eastAsia="en-GB"/>
              </w:rPr>
              <w:t>(A)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11311" w14:textId="77777777" w:rsidR="00B27418" w:rsidRPr="00377D5F" w:rsidRDefault="00B27418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50 cm</w:t>
            </w:r>
          </w:p>
        </w:tc>
        <w:tc>
          <w:tcPr>
            <w:tcW w:w="993" w:type="dxa"/>
            <w:shd w:val="clear" w:color="auto" w:fill="auto"/>
          </w:tcPr>
          <w:p w14:paraId="38555C9A" w14:textId="77777777" w:rsidR="00B27418" w:rsidRPr="00377D5F" w:rsidRDefault="00B27418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3 m</w:t>
            </w:r>
          </w:p>
        </w:tc>
        <w:tc>
          <w:tcPr>
            <w:tcW w:w="993" w:type="dxa"/>
            <w:shd w:val="clear" w:color="auto" w:fill="auto"/>
          </w:tcPr>
          <w:p w14:paraId="3DCE493A" w14:textId="77777777" w:rsidR="00B27418" w:rsidRPr="00377D5F" w:rsidRDefault="00B27418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99 %</w:t>
            </w:r>
          </w:p>
        </w:tc>
        <w:tc>
          <w:tcPr>
            <w:tcW w:w="1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C0246" w14:textId="77777777" w:rsidR="00B27418" w:rsidRPr="00377D5F" w:rsidRDefault="00B27418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1 s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006DA" w14:textId="77777777" w:rsidR="00B27418" w:rsidRPr="00A32D79" w:rsidRDefault="00B27418" w:rsidP="00244E21">
            <w:pPr>
              <w:rPr>
                <w:color w:val="0070C0"/>
                <w:lang w:eastAsia="en-GB"/>
              </w:rPr>
            </w:pPr>
            <w:r w:rsidRPr="00A32D79">
              <w:rPr>
                <w:color w:val="0070C0"/>
                <w:lang w:eastAsia="en-GB"/>
              </w:rPr>
              <w:t>&lt; 500 ms</w:t>
            </w:r>
          </w:p>
        </w:tc>
        <w:tc>
          <w:tcPr>
            <w:tcW w:w="975" w:type="dxa"/>
          </w:tcPr>
          <w:p w14:paraId="5523C7B7" w14:textId="77777777" w:rsidR="00B27418" w:rsidRPr="00377D5F" w:rsidRDefault="00B27418" w:rsidP="00244E21">
            <w:pPr>
              <w:rPr>
                <w:rFonts w:eastAsia="SimSun"/>
                <w:lang w:eastAsia="en-GB"/>
              </w:rPr>
            </w:pPr>
            <w:r w:rsidRPr="00B27418">
              <w:rPr>
                <w:rFonts w:eastAsia="SimSun"/>
                <w:lang w:eastAsia="en-GB"/>
              </w:rPr>
              <w:t>&lt; 30 km/h</w:t>
            </w:r>
          </w:p>
        </w:tc>
        <w:tc>
          <w:tcPr>
            <w:tcW w:w="2430" w:type="dxa"/>
          </w:tcPr>
          <w:p w14:paraId="58B18E52" w14:textId="77777777" w:rsidR="00B27418" w:rsidRPr="00377D5F" w:rsidRDefault="00B27418" w:rsidP="00244E21">
            <w:pPr>
              <w:rPr>
                <w:rFonts w:eastAsia="SimSun"/>
                <w:lang w:eastAsia="en-GB"/>
              </w:rPr>
            </w:pPr>
            <w:r w:rsidRPr="00377D5F">
              <w:rPr>
                <w:rFonts w:eastAsia="SimSun"/>
                <w:lang w:eastAsia="en-GB"/>
              </w:rPr>
              <w:t xml:space="preserve">Flexible, modular assembly area in smart factories (for </w:t>
            </w:r>
            <w:r w:rsidRPr="00377D5F">
              <w:rPr>
                <w:lang w:eastAsia="en-GB"/>
              </w:rPr>
              <w:t>autonomous vehicles, only for monitoring purposes)</w:t>
            </w:r>
          </w:p>
        </w:tc>
      </w:tr>
      <w:tr w:rsidR="00B27418" w:rsidRPr="00377D5F" w14:paraId="1E5761D6" w14:textId="77777777" w:rsidTr="00B27418">
        <w:tc>
          <w:tcPr>
            <w:tcW w:w="892" w:type="dxa"/>
          </w:tcPr>
          <w:p w14:paraId="5CB6A4A1" w14:textId="77777777" w:rsidR="00B27418" w:rsidRPr="00377D5F" w:rsidRDefault="00B27418" w:rsidP="00244E21">
            <w:pPr>
              <w:rPr>
                <w:lang w:eastAsia="en-GB"/>
              </w:rPr>
            </w:pPr>
            <w:r>
              <w:rPr>
                <w:lang w:eastAsia="en-GB"/>
              </w:rPr>
              <w:t>(B)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69A17" w14:textId="77777777" w:rsidR="00B27418" w:rsidRPr="00377D5F" w:rsidRDefault="00B27418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30 cm</w:t>
            </w:r>
          </w:p>
        </w:tc>
        <w:tc>
          <w:tcPr>
            <w:tcW w:w="993" w:type="dxa"/>
            <w:shd w:val="clear" w:color="auto" w:fill="auto"/>
          </w:tcPr>
          <w:p w14:paraId="74E249E1" w14:textId="77777777" w:rsidR="00B27418" w:rsidRPr="00377D5F" w:rsidRDefault="00B27418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3 m</w:t>
            </w:r>
          </w:p>
        </w:tc>
        <w:tc>
          <w:tcPr>
            <w:tcW w:w="993" w:type="dxa"/>
            <w:shd w:val="clear" w:color="auto" w:fill="auto"/>
          </w:tcPr>
          <w:p w14:paraId="283941AA" w14:textId="77777777" w:rsidR="00B27418" w:rsidRPr="00377D5F" w:rsidRDefault="00B27418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99.9 %</w:t>
            </w:r>
          </w:p>
        </w:tc>
        <w:tc>
          <w:tcPr>
            <w:tcW w:w="14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8D33A" w14:textId="77777777" w:rsidR="00B27418" w:rsidRPr="00377D5F" w:rsidRDefault="00B27418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10 ms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C21F2" w14:textId="77777777" w:rsidR="00B27418" w:rsidRPr="00A32D79" w:rsidRDefault="00B27418" w:rsidP="00244E21">
            <w:pPr>
              <w:rPr>
                <w:color w:val="0070C0"/>
                <w:lang w:eastAsia="en-GB"/>
              </w:rPr>
            </w:pPr>
            <w:r w:rsidRPr="00A32D79">
              <w:rPr>
                <w:color w:val="0070C0"/>
                <w:lang w:eastAsia="en-GB"/>
              </w:rPr>
              <w:t>&lt; 5 ms</w:t>
            </w:r>
          </w:p>
        </w:tc>
        <w:tc>
          <w:tcPr>
            <w:tcW w:w="975" w:type="dxa"/>
          </w:tcPr>
          <w:p w14:paraId="09DF44DE" w14:textId="77777777" w:rsidR="00B27418" w:rsidRPr="00377D5F" w:rsidRDefault="00B27418" w:rsidP="00244E21">
            <w:pPr>
              <w:rPr>
                <w:rFonts w:eastAsia="SimSun"/>
                <w:lang w:eastAsia="en-GB"/>
              </w:rPr>
            </w:pPr>
            <w:r w:rsidRPr="00B27418">
              <w:rPr>
                <w:rFonts w:eastAsia="SimSun"/>
                <w:lang w:eastAsia="en-GB"/>
              </w:rPr>
              <w:t>&lt; 30 km/h</w:t>
            </w:r>
          </w:p>
        </w:tc>
        <w:tc>
          <w:tcPr>
            <w:tcW w:w="2430" w:type="dxa"/>
          </w:tcPr>
          <w:p w14:paraId="5561A72E" w14:textId="77777777" w:rsidR="00B27418" w:rsidRPr="00377D5F" w:rsidRDefault="00B27418" w:rsidP="00244E21">
            <w:pPr>
              <w:rPr>
                <w:rFonts w:eastAsia="SimSun"/>
                <w:lang w:eastAsia="en-GB"/>
              </w:rPr>
            </w:pPr>
            <w:r w:rsidRPr="00377D5F">
              <w:rPr>
                <w:rFonts w:eastAsia="SimSun"/>
                <w:lang w:eastAsia="en-GB"/>
              </w:rPr>
              <w:t>Inbound logistics for manufacturing</w:t>
            </w:r>
          </w:p>
        </w:tc>
      </w:tr>
    </w:tbl>
    <w:p w14:paraId="19510538" w14:textId="77777777" w:rsidR="0071089F" w:rsidRDefault="0071089F" w:rsidP="00244E21"/>
    <w:p w14:paraId="5441EAD7" w14:textId="77777777" w:rsidR="00041729" w:rsidRDefault="00041729" w:rsidP="00244E21">
      <w:pPr>
        <w:rPr>
          <w:b/>
          <w:bCs/>
        </w:rPr>
      </w:pPr>
    </w:p>
    <w:p w14:paraId="16928ECF" w14:textId="18ACBAAF" w:rsidR="00F64843" w:rsidRPr="00A04F49" w:rsidRDefault="00FA0C7E" w:rsidP="00244E21">
      <w:r>
        <w:lastRenderedPageBreak/>
        <w:t xml:space="preserve">While some services use relative position accuracy (e.g., service level 7 in </w:t>
      </w:r>
      <w:r w:rsidRPr="000B04C5">
        <w:rPr>
          <w:noProof/>
          <w:lang w:eastAsia="en-GB"/>
        </w:rPr>
        <w:t>Table 7.3.2.2-1</w:t>
      </w:r>
      <w:r>
        <w:rPr>
          <w:noProof/>
          <w:lang w:eastAsia="en-GB"/>
        </w:rPr>
        <w:t xml:space="preserve"> of TS 22.261 in Appendix A), the evaluation study should focus on absolute accury only. Specifically, for Scenario (A) and (B) in Table 1, the</w:t>
      </w:r>
      <w:r w:rsidR="00F64843">
        <w:t xml:space="preserve"> </w:t>
      </w:r>
      <w:r w:rsidR="00EB70E0">
        <w:t>horizontal and vertical accuracy</w:t>
      </w:r>
      <w:r w:rsidR="00F64843">
        <w:t xml:space="preserve"> </w:t>
      </w:r>
      <w:r>
        <w:t xml:space="preserve">requirements are defined </w:t>
      </w:r>
      <w:r w:rsidR="00F64843">
        <w:t>for absolute UE position, not relative UE position</w:t>
      </w:r>
      <w:r w:rsidR="00EB70E0" w:rsidRPr="00A04F49">
        <w:t>.</w:t>
      </w:r>
      <w:r>
        <w:t xml:space="preserve"> It is also observed that, vertical accuracy requirement (&lt;3m) is intended to differentiate UEs located at different floors of a building</w:t>
      </w:r>
      <w:r w:rsidR="00F737A3">
        <w:t>, thus</w:t>
      </w:r>
      <w:r>
        <w:t xml:space="preserve"> much more relaxed tha</w:t>
      </w:r>
      <w:r w:rsidR="00F737A3">
        <w:t>n horizontal accuracy requirement. Correspondingly, the evaluation should</w:t>
      </w:r>
      <w:r w:rsidR="00F64843">
        <w:t xml:space="preserve"> focus on achieving high horizontal accuracy (&lt;1m), no</w:t>
      </w:r>
      <w:r w:rsidR="00473E09">
        <w:t>t</w:t>
      </w:r>
      <w:r w:rsidR="00F64843">
        <w:t xml:space="preserve"> high vertical accuracy.</w:t>
      </w:r>
    </w:p>
    <w:p w14:paraId="0F7D4D2E" w14:textId="77777777" w:rsidR="00041729" w:rsidRDefault="00041729" w:rsidP="00244E21">
      <w:pPr>
        <w:rPr>
          <w:b/>
          <w:bCs/>
        </w:rPr>
      </w:pPr>
    </w:p>
    <w:p w14:paraId="5506971B" w14:textId="43B5BCD5" w:rsidR="003D48D4" w:rsidRPr="00A04F49" w:rsidRDefault="003C7584" w:rsidP="003D48D4">
      <w:pPr>
        <w:pStyle w:val="Proposal"/>
      </w:pPr>
      <w:bookmarkStart w:id="10" w:name="_Toc100274241"/>
      <w:bookmarkStart w:id="11" w:name="_Toc102160850"/>
      <w:r>
        <w:t>The target performance requirement</w:t>
      </w:r>
      <w:r w:rsidR="00A275E2">
        <w:t>s</w:t>
      </w:r>
      <w:r>
        <w:t xml:space="preserve"> include sub-meter level horizontal accuracy and &gt;=99% availability</w:t>
      </w:r>
      <w:r w:rsidR="003D48D4" w:rsidRPr="00A04F49">
        <w:t>.</w:t>
      </w:r>
      <w:bookmarkEnd w:id="10"/>
      <w:bookmarkEnd w:id="11"/>
    </w:p>
    <w:p w14:paraId="78DFC5E4" w14:textId="77777777" w:rsidR="003D48D4" w:rsidRDefault="003D48D4" w:rsidP="00244E21">
      <w:pPr>
        <w:rPr>
          <w:b/>
          <w:bCs/>
        </w:rPr>
      </w:pPr>
    </w:p>
    <w:p w14:paraId="3BB7A8ED" w14:textId="77777777" w:rsidR="00A32D79" w:rsidRDefault="00A32D79" w:rsidP="00244E21">
      <w:r>
        <w:t xml:space="preserve">It is observed that the positioning requirements include other KPI than horizontal-vertical accuracy, for example, the latency of position estimation. </w:t>
      </w:r>
      <w:proofErr w:type="gramStart"/>
      <w:r>
        <w:t>Thus</w:t>
      </w:r>
      <w:proofErr w:type="gramEnd"/>
      <w:r>
        <w:t xml:space="preserve"> the AI/ML performance evaluation should consider aspects other than improved horizontal-vertical accuracy. The benefit of AI/ML can be reflected in the following manner while the horizontal-vertical accuracy is maintained:</w:t>
      </w:r>
    </w:p>
    <w:p w14:paraId="0FD8518F" w14:textId="77777777" w:rsidR="00A32D79" w:rsidRPr="00A32D79" w:rsidRDefault="00A32D79" w:rsidP="00A32D79">
      <w:pPr>
        <w:pStyle w:val="ListParagraph"/>
        <w:numPr>
          <w:ilvl w:val="0"/>
          <w:numId w:val="28"/>
        </w:numPr>
      </w:pPr>
      <w:r>
        <w:rPr>
          <w:lang w:val="en-US"/>
        </w:rPr>
        <w:t xml:space="preserve">Improved </w:t>
      </w:r>
      <w:r w:rsidR="0059489F">
        <w:rPr>
          <w:lang w:val="en-US"/>
        </w:rPr>
        <w:t xml:space="preserve">radio </w:t>
      </w:r>
      <w:r>
        <w:rPr>
          <w:lang w:val="en-US"/>
        </w:rPr>
        <w:t>resource efficiency</w:t>
      </w:r>
      <w:r w:rsidR="0059489F">
        <w:rPr>
          <w:lang w:val="en-US"/>
        </w:rPr>
        <w:t xml:space="preserve"> via r</w:t>
      </w:r>
      <w:r>
        <w:rPr>
          <w:lang w:val="en-US"/>
        </w:rPr>
        <w:t>educed reference signal overhead, e.g., PRS for DL, SRS for UL</w:t>
      </w:r>
    </w:p>
    <w:p w14:paraId="78BD9D08" w14:textId="6127D57A" w:rsidR="00A32D79" w:rsidRPr="001B3A08" w:rsidRDefault="00A32D79" w:rsidP="00A32D79">
      <w:pPr>
        <w:pStyle w:val="ListParagraph"/>
        <w:numPr>
          <w:ilvl w:val="0"/>
          <w:numId w:val="28"/>
        </w:numPr>
      </w:pPr>
      <w:r>
        <w:rPr>
          <w:lang w:val="en-US"/>
        </w:rPr>
        <w:t xml:space="preserve">Reduced </w:t>
      </w:r>
      <w:r w:rsidR="0059489F">
        <w:rPr>
          <w:lang w:val="en-US"/>
        </w:rPr>
        <w:t xml:space="preserve">higher layer </w:t>
      </w:r>
      <w:r>
        <w:rPr>
          <w:lang w:val="en-US"/>
        </w:rPr>
        <w:t xml:space="preserve">signaling overhead </w:t>
      </w:r>
      <w:r w:rsidR="0059489F">
        <w:rPr>
          <w:lang w:val="en-US"/>
        </w:rPr>
        <w:t>(</w:t>
      </w:r>
      <w:r w:rsidR="00CB6EA2">
        <w:rPr>
          <w:lang w:val="en-US"/>
        </w:rPr>
        <w:t xml:space="preserve">e.g., RRC, </w:t>
      </w:r>
      <w:r w:rsidR="0059489F">
        <w:rPr>
          <w:lang w:val="en-US"/>
        </w:rPr>
        <w:t xml:space="preserve">LPP) </w:t>
      </w:r>
      <w:r>
        <w:rPr>
          <w:lang w:val="en-US"/>
        </w:rPr>
        <w:t xml:space="preserve">between UE and </w:t>
      </w:r>
      <w:proofErr w:type="gramStart"/>
      <w:r>
        <w:rPr>
          <w:lang w:val="en-US"/>
        </w:rPr>
        <w:t>network;</w:t>
      </w:r>
      <w:proofErr w:type="gramEnd"/>
    </w:p>
    <w:p w14:paraId="28194B4A" w14:textId="01443CB9" w:rsidR="00F151F3" w:rsidRPr="00A32D79" w:rsidRDefault="00F151F3" w:rsidP="00A32D79">
      <w:pPr>
        <w:pStyle w:val="ListParagraph"/>
        <w:numPr>
          <w:ilvl w:val="0"/>
          <w:numId w:val="28"/>
        </w:numPr>
      </w:pPr>
      <w:r>
        <w:rPr>
          <w:lang w:val="en-US"/>
        </w:rPr>
        <w:t>Reduced higher layer signaling overhead (</w:t>
      </w:r>
      <w:r w:rsidR="00245CBC">
        <w:rPr>
          <w:lang w:val="en-US"/>
        </w:rPr>
        <w:t xml:space="preserve">e.g., </w:t>
      </w:r>
      <w:proofErr w:type="spellStart"/>
      <w:r>
        <w:rPr>
          <w:lang w:val="en-US"/>
        </w:rPr>
        <w:t>NRPPa</w:t>
      </w:r>
      <w:proofErr w:type="spellEnd"/>
      <w:r>
        <w:rPr>
          <w:lang w:val="en-US"/>
        </w:rPr>
        <w:t xml:space="preserve">) between gNB and </w:t>
      </w:r>
      <w:proofErr w:type="gramStart"/>
      <w:r>
        <w:rPr>
          <w:lang w:val="en-US"/>
        </w:rPr>
        <w:t>LF;</w:t>
      </w:r>
      <w:proofErr w:type="gramEnd"/>
    </w:p>
    <w:p w14:paraId="1D3E440E" w14:textId="3E2DB15C" w:rsidR="00A32D79" w:rsidRPr="00A32D79" w:rsidRDefault="0059489F" w:rsidP="00A32D79">
      <w:pPr>
        <w:pStyle w:val="ListParagraph"/>
        <w:numPr>
          <w:ilvl w:val="0"/>
          <w:numId w:val="28"/>
        </w:numPr>
      </w:pPr>
      <w:r>
        <w:rPr>
          <w:lang w:val="en-US"/>
        </w:rPr>
        <w:t xml:space="preserve">More robust estimation under varying channel </w:t>
      </w:r>
      <w:proofErr w:type="gramStart"/>
      <w:r>
        <w:rPr>
          <w:lang w:val="en-US"/>
        </w:rPr>
        <w:t>condition</w:t>
      </w:r>
      <w:r w:rsidR="00E26FEE">
        <w:rPr>
          <w:lang w:val="en-US"/>
        </w:rPr>
        <w:t>s</w:t>
      </w:r>
      <w:r>
        <w:rPr>
          <w:lang w:val="en-US"/>
        </w:rPr>
        <w:t>;</w:t>
      </w:r>
      <w:proofErr w:type="gramEnd"/>
    </w:p>
    <w:p w14:paraId="78C58235" w14:textId="77777777" w:rsidR="00A32D79" w:rsidRDefault="00A32D79" w:rsidP="00244E21">
      <w:pPr>
        <w:rPr>
          <w:b/>
          <w:bCs/>
        </w:rPr>
      </w:pPr>
    </w:p>
    <w:p w14:paraId="4C212324" w14:textId="77777777" w:rsidR="0059489F" w:rsidRPr="00A04F49" w:rsidRDefault="0059489F" w:rsidP="0059489F">
      <w:pPr>
        <w:pStyle w:val="Proposal"/>
      </w:pPr>
      <w:bookmarkStart w:id="12" w:name="_Toc100274242"/>
      <w:bookmarkStart w:id="13" w:name="_Toc102160851"/>
      <w:r w:rsidRPr="0059489F">
        <w:t>Positioning accuracy enhancements</w:t>
      </w:r>
      <w:r>
        <w:t xml:space="preserve"> can be reflected in metrics other than sharper horizontal-vertical accuracy, e.g., improved radio resource efficiency, reduced higher layer signalling overhead, improved robustness</w:t>
      </w:r>
      <w:r w:rsidRPr="00A04F49">
        <w:t>.</w:t>
      </w:r>
      <w:bookmarkEnd w:id="12"/>
      <w:bookmarkEnd w:id="13"/>
    </w:p>
    <w:p w14:paraId="2E4DE788" w14:textId="77777777" w:rsidR="0059489F" w:rsidRPr="002A4639" w:rsidRDefault="0059489F" w:rsidP="00244E21">
      <w:pPr>
        <w:rPr>
          <w:b/>
          <w:bCs/>
        </w:rPr>
      </w:pPr>
    </w:p>
    <w:p w14:paraId="7DB822DF" w14:textId="77777777" w:rsidR="00BA0BFF" w:rsidRPr="00CE0424" w:rsidRDefault="00BA0BFF" w:rsidP="00BA0BFF">
      <w:pPr>
        <w:pStyle w:val="Heading1"/>
      </w:pPr>
      <w:r>
        <w:t xml:space="preserve">Channel Models and Simulation Assumptions </w:t>
      </w:r>
    </w:p>
    <w:p w14:paraId="1C1EB661" w14:textId="4D7B0B8A" w:rsidR="00BC2FB1" w:rsidRDefault="00522A26" w:rsidP="00244E21">
      <w:r>
        <w:t>Indoor factory model (</w:t>
      </w:r>
      <w:proofErr w:type="spellStart"/>
      <w:r w:rsidR="00EB70E0">
        <w:t>I</w:t>
      </w:r>
      <w:r>
        <w:t>nF</w:t>
      </w:r>
      <w:proofErr w:type="spellEnd"/>
      <w:r>
        <w:t xml:space="preserve">) </w:t>
      </w:r>
      <w:r w:rsidR="00DB232C">
        <w:t>is defined</w:t>
      </w:r>
      <w:r>
        <w:t xml:space="preserve"> in TR 38.901.</w:t>
      </w:r>
      <w:r w:rsidR="00FE4717">
        <w:t xml:space="preserve"> Two</w:t>
      </w:r>
      <w:r w:rsidR="00DB232C">
        <w:t xml:space="preserve"> representative</w:t>
      </w:r>
      <w:r w:rsidR="00FE4717">
        <w:t xml:space="preserve"> types </w:t>
      </w:r>
      <w:r w:rsidR="00DB232C">
        <w:t xml:space="preserve">were used in positioning study in TR 38.857 </w:t>
      </w:r>
      <w:r w:rsidR="00FE4717" w:rsidRPr="00522A26">
        <w:rPr>
          <w:lang w:val="en-US"/>
        </w:rPr>
        <w:t>for FR1 and FR2</w:t>
      </w:r>
      <w:r w:rsidR="00FE4717">
        <w:t>:</w:t>
      </w:r>
    </w:p>
    <w:p w14:paraId="61477A55" w14:textId="77777777" w:rsidR="00FE4717" w:rsidRDefault="00FE4717" w:rsidP="00185201">
      <w:pPr>
        <w:pStyle w:val="ListParagraph"/>
        <w:numPr>
          <w:ilvl w:val="0"/>
          <w:numId w:val="25"/>
        </w:numPr>
      </w:pPr>
      <w:proofErr w:type="spellStart"/>
      <w:r w:rsidRPr="00FE4717">
        <w:t>InF</w:t>
      </w:r>
      <w:proofErr w:type="spellEnd"/>
      <w:r w:rsidRPr="00FE4717">
        <w:t>-SH</w:t>
      </w:r>
      <w:r>
        <w:t xml:space="preserve">, </w:t>
      </w:r>
      <w:r w:rsidRPr="00FE4717">
        <w:t>Indoor Factory with Sparse clutter and High base station height</w:t>
      </w:r>
    </w:p>
    <w:p w14:paraId="0E2CF995" w14:textId="77777777" w:rsidR="00522A26" w:rsidRPr="00244E21" w:rsidRDefault="00522A26" w:rsidP="00185201">
      <w:pPr>
        <w:pStyle w:val="ListParagraph"/>
        <w:numPr>
          <w:ilvl w:val="0"/>
          <w:numId w:val="25"/>
        </w:numPr>
        <w:rPr>
          <w:lang w:val="en-US"/>
        </w:rPr>
      </w:pPr>
      <w:proofErr w:type="spellStart"/>
      <w:r w:rsidRPr="00244E21">
        <w:rPr>
          <w:lang w:val="en-US"/>
        </w:rPr>
        <w:t>InF</w:t>
      </w:r>
      <w:proofErr w:type="spellEnd"/>
      <w:r w:rsidRPr="00244E21">
        <w:rPr>
          <w:lang w:val="en-US"/>
        </w:rPr>
        <w:t>-DH</w:t>
      </w:r>
      <w:r w:rsidR="00EB70E0" w:rsidRPr="00244E21">
        <w:rPr>
          <w:lang w:val="en-US"/>
        </w:rPr>
        <w:t>, which reflects the Indoor Factory with Dense clutter and High base station height</w:t>
      </w:r>
      <w:r w:rsidRPr="00244E21">
        <w:rPr>
          <w:lang w:val="en-US"/>
        </w:rPr>
        <w:t>.</w:t>
      </w:r>
    </w:p>
    <w:p w14:paraId="6E6F6F6A" w14:textId="77777777" w:rsidR="00522A26" w:rsidRDefault="00522A26" w:rsidP="00244E21">
      <w:pPr>
        <w:rPr>
          <w:lang w:val="en-US"/>
        </w:rPr>
      </w:pPr>
    </w:p>
    <w:p w14:paraId="44122EBE" w14:textId="3C630840" w:rsidR="00552CCD" w:rsidRPr="00522A26" w:rsidRDefault="00DB232C" w:rsidP="00244E21">
      <w:pPr>
        <w:rPr>
          <w:lang w:val="en-US"/>
        </w:rPr>
      </w:pPr>
      <w:r>
        <w:rPr>
          <w:lang w:val="en-US"/>
        </w:rPr>
        <w:t>For Rel-18 AI/ML enabled positioning, it is suggested to r</w:t>
      </w:r>
      <w:r w:rsidR="00552CCD">
        <w:rPr>
          <w:lang w:val="en-US"/>
        </w:rPr>
        <w:t xml:space="preserve">euse the simulation parameters in Table 6.1-1 of TR38.857, which is </w:t>
      </w:r>
      <w:r>
        <w:rPr>
          <w:lang w:val="en-US"/>
        </w:rPr>
        <w:t xml:space="preserve">also </w:t>
      </w:r>
      <w:r w:rsidR="00552CCD">
        <w:rPr>
          <w:lang w:val="en-US"/>
        </w:rPr>
        <w:t>copied in the Appendix.</w:t>
      </w:r>
    </w:p>
    <w:p w14:paraId="089804F8" w14:textId="77777777" w:rsidR="00BC2FB1" w:rsidRDefault="00BC2FB1" w:rsidP="00244E21"/>
    <w:p w14:paraId="4B035EAE" w14:textId="77777777" w:rsidR="00DC2E9A" w:rsidRPr="00A04F49" w:rsidRDefault="00DC2E9A" w:rsidP="00DC2E9A">
      <w:pPr>
        <w:pStyle w:val="Proposal"/>
      </w:pPr>
      <w:bookmarkStart w:id="14" w:name="_Toc100274243"/>
      <w:bookmarkStart w:id="15" w:name="_Toc102160852"/>
      <w:r>
        <w:rPr>
          <w:lang w:val="en-US"/>
        </w:rPr>
        <w:t>Reuse the simulation parameters in Table 6.1-1 of TR38.857 for performance evaluation</w:t>
      </w:r>
      <w:r w:rsidRPr="00A04F49">
        <w:t>.</w:t>
      </w:r>
      <w:bookmarkEnd w:id="14"/>
      <w:bookmarkEnd w:id="15"/>
    </w:p>
    <w:p w14:paraId="0132C557" w14:textId="77777777" w:rsidR="00F151F3" w:rsidRPr="002A4639" w:rsidRDefault="00F151F3" w:rsidP="00244E21"/>
    <w:p w14:paraId="3978B6F0" w14:textId="5D13F920" w:rsidR="00844814" w:rsidRDefault="00844814" w:rsidP="00844814">
      <w:pPr>
        <w:pStyle w:val="Heading1"/>
      </w:pPr>
      <w:r>
        <w:t xml:space="preserve">Evaluation </w:t>
      </w:r>
      <w:r w:rsidR="00A56949">
        <w:t>Methodology</w:t>
      </w:r>
    </w:p>
    <w:p w14:paraId="670EDE77" w14:textId="77777777" w:rsidR="00844814" w:rsidRDefault="00844814" w:rsidP="00844814">
      <w:pPr>
        <w:pStyle w:val="Heading2"/>
      </w:pPr>
      <w:r>
        <w:t>Baseline performance for comparison</w:t>
      </w:r>
    </w:p>
    <w:p w14:paraId="021921EE" w14:textId="2B5CCE52" w:rsidR="00844814" w:rsidRPr="001F3051" w:rsidRDefault="002F37D9" w:rsidP="00844814">
      <w:pPr>
        <w:rPr>
          <w:lang w:val="en-US"/>
        </w:rPr>
      </w:pPr>
      <w:r>
        <w:rPr>
          <w:lang w:val="en-US"/>
        </w:rPr>
        <w:t>NR already supports a variety of</w:t>
      </w:r>
      <w:r w:rsidR="001357BE">
        <w:rPr>
          <w:lang w:val="en-US"/>
        </w:rPr>
        <w:t xml:space="preserve"> NR positioning methods, including</w:t>
      </w:r>
      <w:r w:rsidR="00844814" w:rsidDel="001357BE">
        <w:rPr>
          <w:lang w:val="en-US"/>
        </w:rPr>
        <w:t xml:space="preserve"> </w:t>
      </w:r>
      <w:r w:rsidR="00844814">
        <w:rPr>
          <w:lang w:val="en-US"/>
        </w:rPr>
        <w:t>multi-RTT</w:t>
      </w:r>
      <w:r w:rsidR="001357BE">
        <w:rPr>
          <w:lang w:val="en-US"/>
        </w:rPr>
        <w:t>,</w:t>
      </w:r>
      <w:r w:rsidR="00844814">
        <w:rPr>
          <w:lang w:val="en-US"/>
        </w:rPr>
        <w:t xml:space="preserve"> </w:t>
      </w:r>
      <w:r w:rsidR="00844814" w:rsidRPr="003A7819">
        <w:rPr>
          <w:lang w:val="en-US"/>
        </w:rPr>
        <w:t>DL-TDOA</w:t>
      </w:r>
      <w:r w:rsidR="001357BE" w:rsidRPr="003A7819">
        <w:rPr>
          <w:lang w:val="en-US"/>
        </w:rPr>
        <w:t>, UL-TDOA</w:t>
      </w:r>
      <w:r w:rsidR="00844814">
        <w:rPr>
          <w:lang w:val="en-US"/>
        </w:rPr>
        <w:t xml:space="preserve"> </w:t>
      </w:r>
      <w:r w:rsidR="00844814" w:rsidRPr="00A04652">
        <w:rPr>
          <w:lang w:val="en-US"/>
        </w:rPr>
        <w:t>method</w:t>
      </w:r>
      <w:r w:rsidR="001357BE" w:rsidRPr="00A04652">
        <w:rPr>
          <w:lang w:val="en-US"/>
        </w:rPr>
        <w:t>s.</w:t>
      </w:r>
      <w:r w:rsidR="001357BE">
        <w:rPr>
          <w:lang w:val="en-US"/>
        </w:rPr>
        <w:t xml:space="preserve"> </w:t>
      </w:r>
      <w:r>
        <w:rPr>
          <w:lang w:val="en-US"/>
        </w:rPr>
        <w:t>These existing methods provide baseline performance to compare and demonstrate the potential improvement from AI/ML model. In the evaluation, t</w:t>
      </w:r>
      <w:r w:rsidR="001357BE">
        <w:rPr>
          <w:lang w:val="en-US"/>
        </w:rPr>
        <w:t xml:space="preserve">he existing methods may include the optional enhancements adopted in </w:t>
      </w:r>
      <w:r w:rsidR="00844814">
        <w:rPr>
          <w:lang w:val="en-US"/>
        </w:rPr>
        <w:t xml:space="preserve">Rel-17 </w:t>
      </w:r>
      <w:r w:rsidR="001357BE">
        <w:rPr>
          <w:lang w:val="en-US"/>
        </w:rPr>
        <w:t>(e.g.,</w:t>
      </w:r>
      <w:r w:rsidR="00A04652">
        <w:rPr>
          <w:lang w:val="en-US"/>
        </w:rPr>
        <w:t xml:space="preserve"> </w:t>
      </w:r>
      <w:proofErr w:type="spellStart"/>
      <w:r w:rsidR="00A04652" w:rsidRPr="00A04652">
        <w:rPr>
          <w:lang w:val="en-US"/>
        </w:rPr>
        <w:t>LoS</w:t>
      </w:r>
      <w:proofErr w:type="spellEnd"/>
      <w:r w:rsidR="00A04652" w:rsidRPr="00A04652">
        <w:rPr>
          <w:lang w:val="en-US"/>
        </w:rPr>
        <w:t>/</w:t>
      </w:r>
      <w:proofErr w:type="spellStart"/>
      <w:r w:rsidR="00A04652" w:rsidRPr="00A04652">
        <w:rPr>
          <w:lang w:val="en-US"/>
        </w:rPr>
        <w:t>NLoS</w:t>
      </w:r>
      <w:proofErr w:type="spellEnd"/>
      <w:r w:rsidR="00A04652" w:rsidRPr="00A04652">
        <w:rPr>
          <w:lang w:val="en-US"/>
        </w:rPr>
        <w:t xml:space="preserve"> indicato</w:t>
      </w:r>
      <w:r w:rsidR="00A04652">
        <w:rPr>
          <w:lang w:val="en-US"/>
        </w:rPr>
        <w:t>r,</w:t>
      </w:r>
      <w:r w:rsidR="00844814">
        <w:rPr>
          <w:lang w:val="en-US"/>
        </w:rPr>
        <w:t xml:space="preserve"> TEG</w:t>
      </w:r>
      <w:r w:rsidR="00A04652">
        <w:rPr>
          <w:lang w:val="en-US"/>
        </w:rPr>
        <w:t>)</w:t>
      </w:r>
      <w:r w:rsidR="00844814">
        <w:rPr>
          <w:lang w:val="en-US"/>
        </w:rPr>
        <w:t>.</w:t>
      </w:r>
    </w:p>
    <w:p w14:paraId="193757DE" w14:textId="4D2FDB98" w:rsidR="00844814" w:rsidRPr="001F3051" w:rsidRDefault="00844814" w:rsidP="00844814">
      <w:pPr>
        <w:pStyle w:val="Proposal"/>
      </w:pPr>
      <w:bookmarkStart w:id="16" w:name="_Toc100274244"/>
      <w:bookmarkStart w:id="17" w:name="_Toc102160853"/>
      <w:r>
        <w:lastRenderedPageBreak/>
        <w:t xml:space="preserve">The </w:t>
      </w:r>
      <w:r w:rsidRPr="00325C2B">
        <w:t>baseline performance to compare</w:t>
      </w:r>
      <w:r>
        <w:t xml:space="preserve"> and </w:t>
      </w:r>
      <w:r w:rsidR="007E3168">
        <w:t>demonstrate the potential</w:t>
      </w:r>
      <w:r>
        <w:t xml:space="preserve"> AI/ML gain </w:t>
      </w:r>
      <w:r w:rsidR="00A04652">
        <w:t>are</w:t>
      </w:r>
      <w:r w:rsidR="00A04652" w:rsidRPr="00325C2B">
        <w:t xml:space="preserve"> </w:t>
      </w:r>
      <w:r w:rsidRPr="00325C2B">
        <w:t xml:space="preserve">the </w:t>
      </w:r>
      <w:r w:rsidR="00A04652">
        <w:t>existing</w:t>
      </w:r>
      <w:r w:rsidRPr="00325C2B">
        <w:t xml:space="preserve"> NR </w:t>
      </w:r>
      <w:r w:rsidR="00A04652">
        <w:t>positioning</w:t>
      </w:r>
      <w:r w:rsidRPr="00325C2B">
        <w:t xml:space="preserve"> method</w:t>
      </w:r>
      <w:r w:rsidR="00A04652">
        <w:t>s</w:t>
      </w:r>
      <w:r>
        <w:t xml:space="preserve"> including Rel-17 </w:t>
      </w:r>
      <w:r w:rsidR="00A04652">
        <w:t>enhancements</w:t>
      </w:r>
      <w:r>
        <w:t>.</w:t>
      </w:r>
      <w:bookmarkEnd w:id="16"/>
      <w:bookmarkEnd w:id="17"/>
    </w:p>
    <w:p w14:paraId="7B32A029" w14:textId="77777777" w:rsidR="00844814" w:rsidRPr="009E2D04" w:rsidRDefault="00844814" w:rsidP="00844814"/>
    <w:p w14:paraId="00CD7AD1" w14:textId="5E5E675C" w:rsidR="00844814" w:rsidRPr="00844814" w:rsidRDefault="00844814" w:rsidP="00244E21">
      <w:pPr>
        <w:pStyle w:val="Heading2"/>
      </w:pPr>
      <w:r>
        <w:t>Data set and training</w:t>
      </w:r>
    </w:p>
    <w:p w14:paraId="65ED462B" w14:textId="3604BD39" w:rsidR="009E2D04" w:rsidRPr="001F3051" w:rsidRDefault="00CC6C5A" w:rsidP="00244E21">
      <w:pPr>
        <w:rPr>
          <w:lang w:val="en-US"/>
        </w:rPr>
      </w:pPr>
      <w:proofErr w:type="gramStart"/>
      <w:r>
        <w:rPr>
          <w:lang w:val="en-US"/>
        </w:rPr>
        <w:t>For the purpose of</w:t>
      </w:r>
      <w:proofErr w:type="gramEnd"/>
      <w:r>
        <w:rPr>
          <w:lang w:val="en-US"/>
        </w:rPr>
        <w:t xml:space="preserve"> evaluation, it is proposed that s</w:t>
      </w:r>
      <w:r w:rsidR="009E2D04" w:rsidRPr="001F3051">
        <w:rPr>
          <w:lang w:val="en-US"/>
        </w:rPr>
        <w:t xml:space="preserve">ynthetic data set generated according to the </w:t>
      </w:r>
      <w:proofErr w:type="spellStart"/>
      <w:r w:rsidR="009E2D04" w:rsidRPr="001F3051">
        <w:rPr>
          <w:lang w:val="en-US"/>
        </w:rPr>
        <w:t>InF</w:t>
      </w:r>
      <w:proofErr w:type="spellEnd"/>
      <w:r w:rsidR="009E2D04" w:rsidRPr="001F3051">
        <w:rPr>
          <w:lang w:val="en-US"/>
        </w:rPr>
        <w:t xml:space="preserve"> channel models in TR38.901 is used for</w:t>
      </w:r>
      <w:r w:rsidR="00BC3142" w:rsidRPr="001F3051">
        <w:rPr>
          <w:lang w:val="en-US"/>
        </w:rPr>
        <w:t xml:space="preserve"> model</w:t>
      </w:r>
      <w:r w:rsidR="009E2D04" w:rsidRPr="001F3051">
        <w:rPr>
          <w:lang w:val="en-US"/>
        </w:rPr>
        <w:t xml:space="preserve"> training, validation, and test</w:t>
      </w:r>
      <w:r w:rsidR="00844814">
        <w:rPr>
          <w:lang w:val="en-US"/>
        </w:rPr>
        <w:t>ing</w:t>
      </w:r>
      <w:r w:rsidR="009E2D04" w:rsidRPr="001F3051">
        <w:rPr>
          <w:lang w:val="en-US"/>
        </w:rPr>
        <w:t xml:space="preserve">. </w:t>
      </w:r>
    </w:p>
    <w:p w14:paraId="5AA9B9D6" w14:textId="77777777" w:rsidR="00844814" w:rsidRPr="001F3051" w:rsidRDefault="00844814" w:rsidP="00844814">
      <w:pPr>
        <w:pStyle w:val="Proposal"/>
      </w:pPr>
      <w:bookmarkStart w:id="18" w:name="_Toc100274245"/>
      <w:bookmarkStart w:id="19" w:name="_Toc102160854"/>
      <w:r w:rsidRPr="001F3051">
        <w:rPr>
          <w:lang w:val="en-US"/>
        </w:rPr>
        <w:t xml:space="preserve">Synthetic data set generated according to the </w:t>
      </w:r>
      <w:proofErr w:type="spellStart"/>
      <w:r w:rsidRPr="001F3051">
        <w:rPr>
          <w:lang w:val="en-US"/>
        </w:rPr>
        <w:t>InF</w:t>
      </w:r>
      <w:proofErr w:type="spellEnd"/>
      <w:r w:rsidRPr="001F3051">
        <w:rPr>
          <w:lang w:val="en-US"/>
        </w:rPr>
        <w:t xml:space="preserve"> channel models in TR38.901 is used for model training, validation, and test</w:t>
      </w:r>
      <w:r>
        <w:rPr>
          <w:lang w:val="en-US"/>
        </w:rPr>
        <w:t>ing</w:t>
      </w:r>
      <w:r w:rsidRPr="001F3051">
        <w:rPr>
          <w:lang w:val="en-US"/>
        </w:rPr>
        <w:t>.</w:t>
      </w:r>
      <w:bookmarkEnd w:id="18"/>
      <w:bookmarkEnd w:id="19"/>
    </w:p>
    <w:p w14:paraId="3C4B205B" w14:textId="77777777" w:rsidR="009E2D04" w:rsidRPr="00844814" w:rsidRDefault="009E2D04" w:rsidP="00244E21"/>
    <w:p w14:paraId="29252631" w14:textId="6E22018A" w:rsidR="00BC3142" w:rsidRPr="001F3051" w:rsidRDefault="008444AC" w:rsidP="00244E21">
      <w:pPr>
        <w:rPr>
          <w:lang w:val="en-US"/>
        </w:rPr>
      </w:pPr>
      <w:r>
        <w:rPr>
          <w:lang w:val="en-US"/>
        </w:rPr>
        <w:t>Regarding o</w:t>
      </w:r>
      <w:r w:rsidR="00BC3142" w:rsidRPr="001F3051">
        <w:rPr>
          <w:lang w:val="en-US"/>
        </w:rPr>
        <w:t>nline vs offline training</w:t>
      </w:r>
      <w:r>
        <w:rPr>
          <w:lang w:val="en-US"/>
        </w:rPr>
        <w:t>,</w:t>
      </w:r>
      <w:r w:rsidR="00BC3142" w:rsidRPr="001F3051">
        <w:rPr>
          <w:lang w:val="en-US"/>
        </w:rPr>
        <w:t xml:space="preserve"> </w:t>
      </w:r>
      <w:r w:rsidR="00542543">
        <w:rPr>
          <w:lang w:val="en-US"/>
        </w:rPr>
        <w:t>o</w:t>
      </w:r>
      <w:r w:rsidR="00BC3142" w:rsidRPr="001F3051">
        <w:rPr>
          <w:lang w:val="en-US"/>
        </w:rPr>
        <w:t>ffline training is assumed. No real-time online training is expected</w:t>
      </w:r>
      <w:r w:rsidR="00CB6EA2">
        <w:rPr>
          <w:lang w:val="en-US"/>
        </w:rPr>
        <w:t xml:space="preserve"> at least for the purpose of evaluation</w:t>
      </w:r>
      <w:r w:rsidR="00BC3142" w:rsidRPr="001F3051">
        <w:rPr>
          <w:lang w:val="en-US"/>
        </w:rPr>
        <w:t>.</w:t>
      </w:r>
    </w:p>
    <w:p w14:paraId="1136E531" w14:textId="77777777" w:rsidR="00BC3142" w:rsidRDefault="00BC3142" w:rsidP="00244E21">
      <w:pPr>
        <w:rPr>
          <w:lang w:val="en-US"/>
        </w:rPr>
      </w:pPr>
    </w:p>
    <w:p w14:paraId="020355E8" w14:textId="77777777" w:rsidR="003A3754" w:rsidRDefault="00844814" w:rsidP="003A3754">
      <w:pPr>
        <w:pStyle w:val="Heading2"/>
      </w:pPr>
      <w:r>
        <w:t>UE-based and gNB-based</w:t>
      </w:r>
      <w:r w:rsidR="003A3754">
        <w:t xml:space="preserve"> </w:t>
      </w:r>
      <w:r>
        <w:t>positioning</w:t>
      </w:r>
    </w:p>
    <w:p w14:paraId="51CD1D56" w14:textId="70DB3660" w:rsidR="00185201" w:rsidRDefault="00185201" w:rsidP="00185201">
      <w:pPr>
        <w:rPr>
          <w:lang w:eastAsia="ja-JP"/>
        </w:rPr>
      </w:pPr>
      <w:r>
        <w:rPr>
          <w:lang w:eastAsia="ja-JP"/>
        </w:rPr>
        <w:t xml:space="preserve">Both UE-side and network-side AI/ML </w:t>
      </w:r>
      <w:r w:rsidR="00A2599D">
        <w:rPr>
          <w:lang w:eastAsia="ja-JP"/>
        </w:rPr>
        <w:t xml:space="preserve">model </w:t>
      </w:r>
      <w:r>
        <w:rPr>
          <w:lang w:eastAsia="ja-JP"/>
        </w:rPr>
        <w:t>should be studied. For UE-side, the target UE uses AI/ML inference to obtain its position</w:t>
      </w:r>
      <w:r w:rsidR="00CC6C5A">
        <w:rPr>
          <w:lang w:eastAsia="ja-JP"/>
        </w:rPr>
        <w:t xml:space="preserve"> or to improve the accuracy of measurements</w:t>
      </w:r>
      <w:r>
        <w:rPr>
          <w:lang w:eastAsia="ja-JP"/>
        </w:rPr>
        <w:t>.</w:t>
      </w:r>
      <w:r w:rsidR="0091594D">
        <w:rPr>
          <w:lang w:eastAsia="ja-JP"/>
        </w:rPr>
        <w:t xml:space="preserve"> </w:t>
      </w:r>
      <w:r w:rsidR="00A2599D">
        <w:rPr>
          <w:lang w:eastAsia="ja-JP"/>
        </w:rPr>
        <w:t>For network side, t</w:t>
      </w:r>
      <w:r w:rsidR="0091594D">
        <w:rPr>
          <w:lang w:eastAsia="ja-JP"/>
        </w:rPr>
        <w:t>he gNB can use AI/ML to improve the accuracy of measurement quantity. Also,</w:t>
      </w:r>
      <w:r>
        <w:rPr>
          <w:lang w:eastAsia="ja-JP"/>
        </w:rPr>
        <w:t xml:space="preserve"> the network node, LMF, </w:t>
      </w:r>
      <w:r w:rsidR="00A2599D">
        <w:rPr>
          <w:lang w:eastAsia="ja-JP"/>
        </w:rPr>
        <w:t xml:space="preserve">can </w:t>
      </w:r>
      <w:r>
        <w:rPr>
          <w:lang w:eastAsia="ja-JP"/>
        </w:rPr>
        <w:t>use AI/ML inference to estimate the location of the target UE.</w:t>
      </w:r>
      <w:r w:rsidR="00203CA9">
        <w:rPr>
          <w:lang w:eastAsia="ja-JP"/>
        </w:rPr>
        <w:t xml:space="preserve"> </w:t>
      </w:r>
    </w:p>
    <w:p w14:paraId="336D47B1" w14:textId="687E41EC" w:rsidR="00203CA9" w:rsidRDefault="00203CA9" w:rsidP="00185201">
      <w:pPr>
        <w:rPr>
          <w:lang w:eastAsia="ja-JP"/>
        </w:rPr>
      </w:pPr>
      <w:r>
        <w:rPr>
          <w:lang w:eastAsia="ja-JP"/>
        </w:rPr>
        <w:t xml:space="preserve">In terms of collaboration level, </w:t>
      </w:r>
      <w:r w:rsidR="001F68E7">
        <w:rPr>
          <w:lang w:eastAsia="ja-JP"/>
        </w:rPr>
        <w:t>it is the simplest</w:t>
      </w:r>
      <w:r>
        <w:rPr>
          <w:lang w:eastAsia="ja-JP"/>
        </w:rPr>
        <w:t xml:space="preserve"> to implement one sided AI/ML without collaboration (i.e., </w:t>
      </w:r>
      <w:proofErr w:type="gramStart"/>
      <w:r>
        <w:rPr>
          <w:lang w:eastAsia="ja-JP"/>
        </w:rPr>
        <w:t>implementation based</w:t>
      </w:r>
      <w:proofErr w:type="gramEnd"/>
      <w:r w:rsidR="005D3F2D">
        <w:rPr>
          <w:lang w:eastAsia="ja-JP"/>
        </w:rPr>
        <w:t xml:space="preserve"> AI/ML</w:t>
      </w:r>
      <w:r>
        <w:rPr>
          <w:lang w:eastAsia="ja-JP"/>
        </w:rPr>
        <w:t xml:space="preserve">; no </w:t>
      </w:r>
      <w:r w:rsidR="005177B8">
        <w:rPr>
          <w:lang w:eastAsia="ja-JP"/>
        </w:rPr>
        <w:t>change to air interface</w:t>
      </w:r>
      <w:r w:rsidR="005D3F2D">
        <w:rPr>
          <w:lang w:eastAsia="ja-JP"/>
        </w:rPr>
        <w:t xml:space="preserve"> compared to existing </w:t>
      </w:r>
      <w:proofErr w:type="spellStart"/>
      <w:r w:rsidR="005D3F2D">
        <w:rPr>
          <w:lang w:eastAsia="ja-JP"/>
        </w:rPr>
        <w:t>Uu</w:t>
      </w:r>
      <w:proofErr w:type="spellEnd"/>
      <w:r w:rsidR="005177B8">
        <w:rPr>
          <w:lang w:eastAsia="ja-JP"/>
        </w:rPr>
        <w:t>)</w:t>
      </w:r>
      <w:r w:rsidR="001F68E7">
        <w:rPr>
          <w:lang w:eastAsia="ja-JP"/>
        </w:rPr>
        <w:t>. On the other hand, i</w:t>
      </w:r>
      <w:r w:rsidR="005177B8">
        <w:rPr>
          <w:lang w:eastAsia="ja-JP"/>
        </w:rPr>
        <w:t xml:space="preserve">t is more relevant to RAN1 standardization to evaluate AI/ML models with certain level of collaboration, </w:t>
      </w:r>
      <w:r w:rsidR="00F91218">
        <w:rPr>
          <w:lang w:eastAsia="ja-JP"/>
        </w:rPr>
        <w:t>e.g.</w:t>
      </w:r>
      <w:r w:rsidR="005177B8">
        <w:rPr>
          <w:lang w:eastAsia="ja-JP"/>
        </w:rPr>
        <w:t xml:space="preserve">, an AI/ML model residing on one side is provided with assistance information from the other side.  </w:t>
      </w:r>
      <w:r w:rsidR="00F91218">
        <w:rPr>
          <w:lang w:eastAsia="ja-JP"/>
        </w:rPr>
        <w:t>The evaluation work should include various collaboration levels. Each participating company should report the detailed assistance information if UE-</w:t>
      </w:r>
      <w:r w:rsidR="005D3F2D">
        <w:rPr>
          <w:lang w:eastAsia="ja-JP"/>
        </w:rPr>
        <w:t>network</w:t>
      </w:r>
      <w:r w:rsidR="00F91218">
        <w:rPr>
          <w:lang w:eastAsia="ja-JP"/>
        </w:rPr>
        <w:t xml:space="preserve"> collaboration is applied. </w:t>
      </w:r>
    </w:p>
    <w:p w14:paraId="44EB463B" w14:textId="77777777" w:rsidR="00844814" w:rsidRDefault="00844814" w:rsidP="00185201">
      <w:pPr>
        <w:rPr>
          <w:lang w:eastAsia="ja-JP"/>
        </w:rPr>
      </w:pPr>
    </w:p>
    <w:p w14:paraId="3483E825" w14:textId="027A0C8A" w:rsidR="00185201" w:rsidRDefault="00185201" w:rsidP="00185201">
      <w:pPr>
        <w:pStyle w:val="Proposal"/>
      </w:pPr>
      <w:bookmarkStart w:id="20" w:name="_Toc100274246"/>
      <w:bookmarkStart w:id="21" w:name="_Toc102160855"/>
      <w:r>
        <w:t>The study considers both UE-side and network-side AI/ML for positioning enhancement.</w:t>
      </w:r>
      <w:bookmarkEnd w:id="20"/>
      <w:bookmarkEnd w:id="21"/>
    </w:p>
    <w:p w14:paraId="49F99C59" w14:textId="0A2CC6A9" w:rsidR="00CF4618" w:rsidRDefault="00CF4618" w:rsidP="00CF4618">
      <w:pPr>
        <w:pStyle w:val="Proposal"/>
      </w:pPr>
      <w:bookmarkStart w:id="22" w:name="_Toc100274247"/>
      <w:bookmarkStart w:id="23" w:name="_Toc102160856"/>
      <w:r>
        <w:t>The study considers both UE-based and network-based position estimation.</w:t>
      </w:r>
      <w:bookmarkEnd w:id="22"/>
      <w:bookmarkEnd w:id="23"/>
    </w:p>
    <w:p w14:paraId="72CE0281" w14:textId="19BE3F7E" w:rsidR="00F91218" w:rsidRDefault="00F91218" w:rsidP="00F91218">
      <w:pPr>
        <w:pStyle w:val="Proposal"/>
      </w:pPr>
      <w:bookmarkStart w:id="24" w:name="_Toc102160857"/>
      <w:r>
        <w:t xml:space="preserve">The study </w:t>
      </w:r>
      <w:r w:rsidR="005D3F2D">
        <w:t>considers</w:t>
      </w:r>
      <w:r>
        <w:t xml:space="preserve"> various collaboration levels between UE and network, including </w:t>
      </w:r>
      <w:r w:rsidR="005D3F2D">
        <w:t>“</w:t>
      </w:r>
      <w:r>
        <w:t>no collaboration</w:t>
      </w:r>
      <w:r w:rsidR="005D3F2D">
        <w:t>”</w:t>
      </w:r>
      <w:r>
        <w:t xml:space="preserve"> as a comparison.</w:t>
      </w:r>
      <w:bookmarkEnd w:id="24"/>
    </w:p>
    <w:p w14:paraId="5B2CDF52" w14:textId="154565F8" w:rsidR="005177B8" w:rsidRDefault="005177B8" w:rsidP="00CF4618">
      <w:pPr>
        <w:pStyle w:val="Proposal"/>
      </w:pPr>
      <w:bookmarkStart w:id="25" w:name="_Toc102160858"/>
      <w:r>
        <w:t xml:space="preserve">Collaboration </w:t>
      </w:r>
      <w:r w:rsidR="00E76422">
        <w:t>details</w:t>
      </w:r>
      <w:r w:rsidR="005D3F2D">
        <w:t xml:space="preserve"> (e.g., the assistance information details)</w:t>
      </w:r>
      <w:r>
        <w:t xml:space="preserve"> of the evaluated AI/ML model is reported by participating companies.</w:t>
      </w:r>
      <w:bookmarkEnd w:id="25"/>
    </w:p>
    <w:p w14:paraId="5FFCA794" w14:textId="77777777" w:rsidR="00CF4618" w:rsidRPr="00185201" w:rsidRDefault="00CF4618" w:rsidP="00185201">
      <w:pPr>
        <w:rPr>
          <w:lang w:eastAsia="ja-JP"/>
        </w:rPr>
      </w:pPr>
    </w:p>
    <w:p w14:paraId="7AB5C841" w14:textId="092CC540" w:rsidR="00BA0BFF" w:rsidRDefault="003A3754" w:rsidP="00BA0BFF">
      <w:pPr>
        <w:pStyle w:val="Heading2"/>
      </w:pPr>
      <w:r>
        <w:t>Input of the ML model</w:t>
      </w:r>
    </w:p>
    <w:p w14:paraId="7C4107C5" w14:textId="25B01696" w:rsidR="004678E8" w:rsidRPr="003E7EFF" w:rsidRDefault="008D29FD" w:rsidP="00244E21">
      <w:r>
        <w:t xml:space="preserve">While it is known that non-RAT input </w:t>
      </w:r>
      <w:r w:rsidR="005D3F2D">
        <w:t xml:space="preserve">(if available) </w:t>
      </w:r>
      <w:r>
        <w:t xml:space="preserve">can be </w:t>
      </w:r>
      <w:r w:rsidR="005D3F2D">
        <w:t>incorporated to complement</w:t>
      </w:r>
      <w:r>
        <w:t xml:space="preserve"> RAT input to achieve higher positioning availability and positioning accuracy, </w:t>
      </w:r>
      <w:r w:rsidR="00844814">
        <w:t>RAT-independent signals</w:t>
      </w:r>
      <w:r>
        <w:t xml:space="preserve"> </w:t>
      </w:r>
      <w:r w:rsidR="00CB6EA2">
        <w:t xml:space="preserve">shall </w:t>
      </w:r>
      <w:r>
        <w:t xml:space="preserve">be </w:t>
      </w:r>
      <w:r w:rsidR="00844814">
        <w:t>excluded</w:t>
      </w:r>
      <w:r>
        <w:t xml:space="preserve"> </w:t>
      </w:r>
      <w:r w:rsidR="00844814">
        <w:t>from the scope of</w:t>
      </w:r>
      <w:r>
        <w:t xml:space="preserve"> this study item. That is, the input to the AI/ML model do</w:t>
      </w:r>
      <w:r w:rsidR="00844814">
        <w:t>e</w:t>
      </w:r>
      <w:r>
        <w:t>s</w:t>
      </w:r>
      <w:r w:rsidR="004678E8" w:rsidRPr="003E7EFF">
        <w:t xml:space="preserve"> not include </w:t>
      </w:r>
      <w:r>
        <w:t xml:space="preserve">non-RAT </w:t>
      </w:r>
      <w:r w:rsidR="004678E8" w:rsidRPr="003E7EFF">
        <w:t xml:space="preserve">signals or measurements for improving the positioning accuracy, e.g., </w:t>
      </w:r>
      <w:r w:rsidR="002F4AD2">
        <w:t xml:space="preserve">LTE, </w:t>
      </w:r>
      <w:r w:rsidR="004678E8" w:rsidRPr="003E7EFF">
        <w:t xml:space="preserve">GNSS, sensor, camera, </w:t>
      </w:r>
      <w:proofErr w:type="spellStart"/>
      <w:r w:rsidR="004678E8" w:rsidRPr="003E7EFF">
        <w:t>WiFi</w:t>
      </w:r>
      <w:proofErr w:type="spellEnd"/>
      <w:r w:rsidR="004678E8" w:rsidRPr="003E7EFF">
        <w:t>, Bluetooth</w:t>
      </w:r>
      <w:r>
        <w:t>, etc.</w:t>
      </w:r>
      <w:r w:rsidR="005D3F2D">
        <w:t xml:space="preserve"> This is due to the practical consideration of running simulation using NR signals, and the need to support a common UE </w:t>
      </w:r>
      <w:r w:rsidR="00194754">
        <w:t>which is not assumed to have</w:t>
      </w:r>
      <w:r w:rsidR="005D3F2D">
        <w:t xml:space="preserve"> special equipment.</w:t>
      </w:r>
    </w:p>
    <w:p w14:paraId="65D3FAAA" w14:textId="77777777" w:rsidR="004678E8" w:rsidRDefault="004678E8" w:rsidP="00244E21"/>
    <w:p w14:paraId="10442D65" w14:textId="6249190A" w:rsidR="00E24B41" w:rsidRDefault="00E24B41" w:rsidP="00E24B41">
      <w:pPr>
        <w:pStyle w:val="Proposal"/>
      </w:pPr>
      <w:bookmarkStart w:id="26" w:name="_Toc100274248"/>
      <w:bookmarkStart w:id="27" w:name="_Toc102160859"/>
      <w:r>
        <w:t xml:space="preserve">The study </w:t>
      </w:r>
      <w:r w:rsidR="00E76422">
        <w:t xml:space="preserve">only </w:t>
      </w:r>
      <w:r>
        <w:t xml:space="preserve">considers </w:t>
      </w:r>
      <w:r w:rsidR="00E76422">
        <w:t>measurement of</w:t>
      </w:r>
      <w:r>
        <w:t xml:space="preserve"> NR signals as input to the AI/ML model for positioning enhancement</w:t>
      </w:r>
      <w:r w:rsidRPr="00A04F49">
        <w:t>.</w:t>
      </w:r>
      <w:bookmarkEnd w:id="26"/>
      <w:bookmarkEnd w:id="27"/>
    </w:p>
    <w:p w14:paraId="29527B5C" w14:textId="5C535362" w:rsidR="00A56949" w:rsidRDefault="00A56949" w:rsidP="00A56949">
      <w:pPr>
        <w:pStyle w:val="Proposal"/>
        <w:numPr>
          <w:ilvl w:val="0"/>
          <w:numId w:val="0"/>
        </w:numPr>
        <w:ind w:left="1304" w:hanging="1304"/>
      </w:pPr>
    </w:p>
    <w:p w14:paraId="31731C80" w14:textId="0AEFBDA3" w:rsidR="00A56949" w:rsidRDefault="00772F2C" w:rsidP="00A56949">
      <w:pPr>
        <w:pStyle w:val="Heading2"/>
      </w:pPr>
      <w:r>
        <w:t xml:space="preserve">ML model </w:t>
      </w:r>
      <w:r w:rsidR="008A30B6">
        <w:t>reporting</w:t>
      </w:r>
    </w:p>
    <w:p w14:paraId="0E863BF5" w14:textId="0319AD16" w:rsidR="00A56949" w:rsidRDefault="00194754" w:rsidP="00A56949">
      <w:pPr>
        <w:pStyle w:val="Doc-text2"/>
        <w:ind w:left="0" w:firstLine="0"/>
        <w:rPr>
          <w:lang w:val="en-US"/>
        </w:rPr>
      </w:pPr>
      <w:r>
        <w:rPr>
          <w:lang w:val="en-US"/>
        </w:rPr>
        <w:t>In addition to reporting evaluation results (e.g., position accuracy)</w:t>
      </w:r>
      <w:r w:rsidR="004E5537">
        <w:rPr>
          <w:lang w:val="en-US"/>
        </w:rPr>
        <w:t>, w</w:t>
      </w:r>
      <w:r w:rsidR="00A56949">
        <w:rPr>
          <w:lang w:val="en-US"/>
        </w:rPr>
        <w:t xml:space="preserve">e propose </w:t>
      </w:r>
      <w:r w:rsidR="004E5537">
        <w:rPr>
          <w:lang w:val="en-US"/>
        </w:rPr>
        <w:t>that AI/ML model and related procedure should be shared by the participating companies</w:t>
      </w:r>
      <w:r w:rsidR="00A56949">
        <w:rPr>
          <w:lang w:val="en-US"/>
        </w:rPr>
        <w:t>.</w:t>
      </w:r>
    </w:p>
    <w:p w14:paraId="4A0F7BB7" w14:textId="77777777" w:rsidR="00A56949" w:rsidRDefault="00A56949" w:rsidP="00A56949">
      <w:pPr>
        <w:pStyle w:val="Doc-text2"/>
        <w:ind w:left="0" w:firstLine="0"/>
        <w:rPr>
          <w:lang w:val="en-US"/>
        </w:rPr>
      </w:pPr>
    </w:p>
    <w:p w14:paraId="60C8A5FF" w14:textId="2FD348B4" w:rsidR="00A56949" w:rsidRDefault="00A56949" w:rsidP="00A56949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28" w:name="_Ref102130427"/>
      <w:bookmarkStart w:id="29" w:name="_Toc102133426"/>
      <w:bookmarkStart w:id="30" w:name="_Toc102160860"/>
      <w:r>
        <w:t xml:space="preserve">Along with evaluation results, the </w:t>
      </w:r>
      <w:r w:rsidR="00DC7087">
        <w:t>participating company</w:t>
      </w:r>
      <w:r>
        <w:t xml:space="preserve"> should provide sufficient details about the experiment (e.g., data generation, feature extraction, AI/ML model design, training, validation, and testing) so that the whole experiment can be reproduced by other interested parties.</w:t>
      </w:r>
      <w:bookmarkEnd w:id="28"/>
      <w:bookmarkEnd w:id="29"/>
      <w:bookmarkEnd w:id="30"/>
    </w:p>
    <w:p w14:paraId="4D5D805C" w14:textId="77777777" w:rsidR="00A56949" w:rsidRDefault="00A56949" w:rsidP="00A56949">
      <w:pPr>
        <w:pStyle w:val="Proposal"/>
        <w:numPr>
          <w:ilvl w:val="0"/>
          <w:numId w:val="0"/>
        </w:numPr>
        <w:overflowPunct/>
        <w:autoSpaceDE/>
        <w:autoSpaceDN/>
        <w:adjustRightInd/>
        <w:spacing w:line="259" w:lineRule="auto"/>
        <w:ind w:left="1304" w:hanging="1304"/>
        <w:textAlignment w:val="auto"/>
      </w:pPr>
    </w:p>
    <w:p w14:paraId="01EAB8C6" w14:textId="34C4EFC2" w:rsidR="00A56949" w:rsidRPr="00EA45EA" w:rsidRDefault="00A56949" w:rsidP="00A56949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Specifically, the following details would typically need to be </w:t>
      </w:r>
      <w:r w:rsidR="00A35EB7">
        <w:rPr>
          <w:lang w:val="en-US"/>
        </w:rPr>
        <w:t>report</w:t>
      </w:r>
      <w:r>
        <w:rPr>
          <w:lang w:val="en-US"/>
        </w:rPr>
        <w:t>ed:</w:t>
      </w:r>
    </w:p>
    <w:p w14:paraId="24BF4498" w14:textId="3E5A5E99" w:rsidR="00A56949" w:rsidRPr="000918D7" w:rsidRDefault="00A35EB7" w:rsidP="00A56949">
      <w:pPr>
        <w:pStyle w:val="Doc-text2"/>
        <w:numPr>
          <w:ilvl w:val="0"/>
          <w:numId w:val="32"/>
        </w:numPr>
        <w:overflowPunct/>
        <w:autoSpaceDE/>
        <w:autoSpaceDN/>
        <w:adjustRightInd/>
        <w:spacing w:before="120" w:after="120" w:line="259" w:lineRule="auto"/>
        <w:textAlignment w:val="auto"/>
      </w:pPr>
      <w:r>
        <w:rPr>
          <w:lang w:val="en-US"/>
        </w:rPr>
        <w:t>A</w:t>
      </w:r>
      <w:r w:rsidR="00A56949" w:rsidRPr="00EA45EA">
        <w:rPr>
          <w:lang w:val="en-US"/>
        </w:rPr>
        <w:t xml:space="preserve"> </w:t>
      </w:r>
      <w:r w:rsidR="00A56949">
        <w:rPr>
          <w:lang w:val="en-US"/>
        </w:rPr>
        <w:t xml:space="preserve">high-level </w:t>
      </w:r>
      <w:r w:rsidR="00A56949" w:rsidRPr="000E472B">
        <w:t xml:space="preserve">description of the </w:t>
      </w:r>
      <w:r w:rsidR="00A56949" w:rsidRPr="002F1DA2">
        <w:rPr>
          <w:lang w:val="en-US"/>
        </w:rPr>
        <w:t xml:space="preserve">AI/ML </w:t>
      </w:r>
      <w:r w:rsidR="00A56949" w:rsidRPr="000E472B">
        <w:t xml:space="preserve">model </w:t>
      </w:r>
      <w:r w:rsidR="00A56949" w:rsidRPr="008C4E18">
        <w:rPr>
          <w:lang w:val="en-US"/>
        </w:rPr>
        <w:t>architecture</w:t>
      </w:r>
      <w:r w:rsidR="004E5537">
        <w:rPr>
          <w:lang w:val="en-US"/>
        </w:rPr>
        <w:t xml:space="preserve"> (e.g., CNN structure)</w:t>
      </w:r>
      <w:r w:rsidR="00A56949">
        <w:rPr>
          <w:lang w:val="en-US"/>
        </w:rPr>
        <w:t xml:space="preserve">. Sufficient details should be </w:t>
      </w:r>
      <w:r w:rsidR="00A56949" w:rsidRPr="003E621D">
        <w:rPr>
          <w:lang w:val="en-GB"/>
        </w:rPr>
        <w:t>provided</w:t>
      </w:r>
      <w:r w:rsidR="00A56949" w:rsidRPr="00F667C6">
        <w:rPr>
          <w:lang w:val="en-US"/>
        </w:rPr>
        <w:t xml:space="preserve"> so</w:t>
      </w:r>
      <w:r w:rsidR="00A56949">
        <w:rPr>
          <w:lang w:val="en-US"/>
        </w:rPr>
        <w:t xml:space="preserve"> that others can re-construct the AI/ML model. </w:t>
      </w:r>
    </w:p>
    <w:p w14:paraId="58B74BB1" w14:textId="7F042108" w:rsidR="00A56949" w:rsidRPr="00344DC3" w:rsidRDefault="00A35EB7" w:rsidP="00A56949">
      <w:pPr>
        <w:pStyle w:val="Doc-text2"/>
        <w:numPr>
          <w:ilvl w:val="0"/>
          <w:numId w:val="32"/>
        </w:numPr>
        <w:overflowPunct/>
        <w:autoSpaceDE/>
        <w:autoSpaceDN/>
        <w:adjustRightInd/>
        <w:spacing w:before="120" w:after="120" w:line="259" w:lineRule="auto"/>
        <w:textAlignment w:val="auto"/>
      </w:pPr>
      <w:r>
        <w:rPr>
          <w:lang w:val="en-US"/>
        </w:rPr>
        <w:t>S</w:t>
      </w:r>
      <w:r w:rsidR="00A56949">
        <w:rPr>
          <w:lang w:val="en-US"/>
        </w:rPr>
        <w:t>imulation parameters</w:t>
      </w:r>
      <w:r w:rsidR="00A56949" w:rsidRPr="000E472B">
        <w:t xml:space="preserve"> used</w:t>
      </w:r>
      <w:r w:rsidR="00A56949" w:rsidRPr="000918D7">
        <w:rPr>
          <w:lang w:val="en-US"/>
        </w:rPr>
        <w:t xml:space="preserve"> </w:t>
      </w:r>
      <w:r w:rsidR="00A56949">
        <w:rPr>
          <w:lang w:val="en-US"/>
        </w:rPr>
        <w:t>to generate synthetic datasets</w:t>
      </w:r>
      <w:r w:rsidR="00A56949" w:rsidRPr="000E472B">
        <w:t xml:space="preserve"> for training</w:t>
      </w:r>
      <w:r w:rsidR="00A56949" w:rsidRPr="000918D7">
        <w:rPr>
          <w:lang w:val="en-US"/>
        </w:rPr>
        <w:t>, va</w:t>
      </w:r>
      <w:r w:rsidR="00A56949">
        <w:rPr>
          <w:lang w:val="en-US"/>
        </w:rPr>
        <w:t>lidation, and testing</w:t>
      </w:r>
      <w:r w:rsidR="00A56949" w:rsidRPr="00344DC3">
        <w:rPr>
          <w:lang w:val="en-US"/>
        </w:rPr>
        <w:t xml:space="preserve">. </w:t>
      </w:r>
      <w:r w:rsidR="00A56949">
        <w:rPr>
          <w:lang w:val="en-US"/>
        </w:rPr>
        <w:t>Sufficient detail should be</w:t>
      </w:r>
      <w:r w:rsidR="00A56949" w:rsidRPr="00344DC3">
        <w:rPr>
          <w:lang w:val="en-US"/>
        </w:rPr>
        <w:t xml:space="preserve"> </w:t>
      </w:r>
      <w:r w:rsidR="00A56949">
        <w:rPr>
          <w:lang w:val="en-US"/>
        </w:rPr>
        <w:t>provided to enable others to reproduce</w:t>
      </w:r>
      <w:r w:rsidR="004847E1">
        <w:rPr>
          <w:lang w:val="en-US"/>
        </w:rPr>
        <w:t xml:space="preserve"> and align</w:t>
      </w:r>
      <w:r w:rsidR="00A56949">
        <w:rPr>
          <w:lang w:val="en-US"/>
        </w:rPr>
        <w:t xml:space="preserve"> the most important characteristics of </w:t>
      </w:r>
      <w:r w:rsidR="004847E1">
        <w:rPr>
          <w:lang w:val="en-US"/>
        </w:rPr>
        <w:t xml:space="preserve">the </w:t>
      </w:r>
      <w:r w:rsidR="00A56949">
        <w:rPr>
          <w:lang w:val="en-US"/>
        </w:rPr>
        <w:t>dataset(s).</w:t>
      </w:r>
    </w:p>
    <w:p w14:paraId="0ADFB94B" w14:textId="40EBE3B6" w:rsidR="00A56949" w:rsidRDefault="00A35EB7" w:rsidP="00A56949">
      <w:pPr>
        <w:pStyle w:val="Doc-text2"/>
        <w:numPr>
          <w:ilvl w:val="0"/>
          <w:numId w:val="32"/>
        </w:numPr>
        <w:overflowPunct/>
        <w:autoSpaceDE/>
        <w:autoSpaceDN/>
        <w:adjustRightInd/>
        <w:spacing w:before="120" w:after="120" w:line="259" w:lineRule="auto"/>
        <w:textAlignment w:val="auto"/>
      </w:pPr>
      <w:r>
        <w:rPr>
          <w:lang w:val="en-US"/>
        </w:rPr>
        <w:t>Description of</w:t>
      </w:r>
      <w:r w:rsidR="00A56949">
        <w:rPr>
          <w:lang w:val="en-US"/>
        </w:rPr>
        <w:t xml:space="preserve"> d</w:t>
      </w:r>
      <w:r w:rsidR="00A56949" w:rsidRPr="00344DC3">
        <w:rPr>
          <w:lang w:val="en-US"/>
        </w:rPr>
        <w:t>ata preprocessing / feature extraction steps</w:t>
      </w:r>
      <w:r w:rsidR="008A30B6">
        <w:rPr>
          <w:lang w:val="en-US"/>
        </w:rPr>
        <w:t xml:space="preserve"> </w:t>
      </w:r>
      <w:r w:rsidR="004E5537">
        <w:rPr>
          <w:lang w:val="en-US"/>
        </w:rPr>
        <w:t>which are</w:t>
      </w:r>
      <w:r w:rsidR="008A30B6">
        <w:rPr>
          <w:lang w:val="en-US"/>
        </w:rPr>
        <w:t xml:space="preserve"> applied in generating the input </w:t>
      </w:r>
      <w:r>
        <w:rPr>
          <w:lang w:val="en-US"/>
        </w:rPr>
        <w:t>to the ML model</w:t>
      </w:r>
      <w:r w:rsidR="00A56949">
        <w:rPr>
          <w:lang w:val="en-US"/>
        </w:rPr>
        <w:t xml:space="preserve">. </w:t>
      </w:r>
    </w:p>
    <w:p w14:paraId="515689EA" w14:textId="2A633EFD" w:rsidR="00A56949" w:rsidRDefault="00A35EB7" w:rsidP="00A56949">
      <w:pPr>
        <w:pStyle w:val="Doc-text2"/>
        <w:numPr>
          <w:ilvl w:val="0"/>
          <w:numId w:val="32"/>
        </w:numPr>
        <w:overflowPunct/>
        <w:autoSpaceDE/>
        <w:autoSpaceDN/>
        <w:adjustRightInd/>
        <w:spacing w:before="120" w:after="120" w:line="259" w:lineRule="auto"/>
        <w:textAlignment w:val="auto"/>
      </w:pPr>
      <w:r>
        <w:rPr>
          <w:lang w:val="en-US"/>
        </w:rPr>
        <w:t>L</w:t>
      </w:r>
      <w:proofErr w:type="spellStart"/>
      <w:r w:rsidR="00A56949" w:rsidRPr="000E472B">
        <w:t>oss</w:t>
      </w:r>
      <w:proofErr w:type="spellEnd"/>
      <w:r w:rsidR="00A56949" w:rsidRPr="000E472B">
        <w:t xml:space="preserve"> function</w:t>
      </w:r>
      <w:r w:rsidR="00A56949" w:rsidRPr="00344DC3">
        <w:rPr>
          <w:lang w:val="en-US"/>
        </w:rPr>
        <w:t>s</w:t>
      </w:r>
      <w:r w:rsidR="004E5537">
        <w:rPr>
          <w:lang w:val="en-US"/>
        </w:rPr>
        <w:t xml:space="preserve"> with detailed description. F</w:t>
      </w:r>
      <w:r w:rsidR="00A56949" w:rsidRPr="00B008CD">
        <w:rPr>
          <w:lang w:val="en-US"/>
        </w:rPr>
        <w:t xml:space="preserve">or example, regularization terms in the loss function. </w:t>
      </w:r>
      <w:r w:rsidR="00A56949" w:rsidRPr="000E472B">
        <w:t xml:space="preserve"> </w:t>
      </w:r>
    </w:p>
    <w:p w14:paraId="4EB6DC54" w14:textId="7502B5BD" w:rsidR="00A56949" w:rsidRPr="00F13576" w:rsidRDefault="00A56949" w:rsidP="00F13576">
      <w:pPr>
        <w:pStyle w:val="Doc-text2"/>
        <w:ind w:left="0" w:firstLine="0"/>
        <w:rPr>
          <w:lang w:val="en-US"/>
        </w:rPr>
      </w:pPr>
      <w:r w:rsidRPr="00A56949">
        <w:rPr>
          <w:lang w:val="en-US"/>
        </w:rPr>
        <w:t>Optionally, companies can share useful hyperparameters including, for example, the learning rate, learning rate decay, mini-batch size, optimizer details (e.g., ADAM), and any training t</w:t>
      </w:r>
      <w:r w:rsidR="00EA76B3">
        <w:rPr>
          <w:lang w:val="en-US"/>
        </w:rPr>
        <w:t>echnique</w:t>
      </w:r>
      <w:r w:rsidRPr="00A56949">
        <w:rPr>
          <w:lang w:val="en-US"/>
        </w:rPr>
        <w:t>s (such as dropout regularization). The latter may, for example, be important when studying AI/ML model generalizability.</w:t>
      </w:r>
      <w:r w:rsidRPr="00F13576">
        <w:rPr>
          <w:lang w:val="en-US"/>
        </w:rPr>
        <w:t xml:space="preserve"> </w:t>
      </w:r>
    </w:p>
    <w:p w14:paraId="7D46570B" w14:textId="77777777" w:rsidR="00A56949" w:rsidRPr="00A04F49" w:rsidRDefault="00A56949" w:rsidP="00A56949">
      <w:pPr>
        <w:pStyle w:val="Proposal"/>
        <w:numPr>
          <w:ilvl w:val="0"/>
          <w:numId w:val="0"/>
        </w:numPr>
        <w:ind w:left="1304" w:hanging="1304"/>
      </w:pPr>
    </w:p>
    <w:p w14:paraId="6EE95DE5" w14:textId="384031CD" w:rsidR="00F151F3" w:rsidRDefault="00F151F3" w:rsidP="00F151F3">
      <w:pPr>
        <w:pStyle w:val="Heading1"/>
      </w:pPr>
      <w:r>
        <w:t>Key Performance Indicators</w:t>
      </w:r>
    </w:p>
    <w:p w14:paraId="581A1BCA" w14:textId="7C2F1234" w:rsidR="00F151F3" w:rsidRDefault="00F151F3" w:rsidP="00F151F3">
      <w:pPr>
        <w:rPr>
          <w:lang w:eastAsia="ja-JP"/>
        </w:rPr>
      </w:pPr>
    </w:p>
    <w:p w14:paraId="1A9FB554" w14:textId="30D3D6D2" w:rsidR="00535291" w:rsidRDefault="00535291" w:rsidP="00F151F3">
      <w:pPr>
        <w:rPr>
          <w:lang w:eastAsia="ja-JP"/>
        </w:rPr>
      </w:pPr>
      <w:r>
        <w:rPr>
          <w:lang w:eastAsia="ja-JP"/>
        </w:rPr>
        <w:t xml:space="preserve">The </w:t>
      </w:r>
      <w:r w:rsidR="00A6295C">
        <w:t>Key Performance Indicators</w:t>
      </w:r>
      <w:r w:rsidR="00A6295C">
        <w:rPr>
          <w:lang w:eastAsia="ja-JP"/>
        </w:rPr>
        <w:t xml:space="preserve"> (</w:t>
      </w:r>
      <w:r>
        <w:rPr>
          <w:lang w:eastAsia="ja-JP"/>
        </w:rPr>
        <w:t>KPI</w:t>
      </w:r>
      <w:r w:rsidR="00A6295C">
        <w:rPr>
          <w:lang w:eastAsia="ja-JP"/>
        </w:rPr>
        <w:t>)</w:t>
      </w:r>
      <w:r>
        <w:rPr>
          <w:lang w:eastAsia="ja-JP"/>
        </w:rPr>
        <w:t xml:space="preserve"> or positioning metrics </w:t>
      </w:r>
      <w:r w:rsidR="00934555">
        <w:rPr>
          <w:lang w:eastAsia="ja-JP"/>
        </w:rPr>
        <w:t>include:</w:t>
      </w:r>
    </w:p>
    <w:p w14:paraId="69E588BC" w14:textId="586DD49B" w:rsidR="00934555" w:rsidRPr="00073C0B" w:rsidRDefault="00934555" w:rsidP="00934555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18"/>
          <w:lang w:eastAsia="ja-JP"/>
        </w:rPr>
      </w:pPr>
      <w:r w:rsidRPr="00073C0B">
        <w:rPr>
          <w:rFonts w:ascii="Arial" w:hAnsi="Arial" w:cs="Arial"/>
          <w:sz w:val="20"/>
          <w:szCs w:val="18"/>
          <w:u w:val="single"/>
          <w:lang w:val="en-US" w:eastAsia="ja-JP"/>
        </w:rPr>
        <w:t>Horizontal accuracy</w:t>
      </w:r>
      <w:r w:rsidRPr="00073C0B">
        <w:rPr>
          <w:rFonts w:ascii="Arial" w:hAnsi="Arial" w:cs="Arial"/>
          <w:sz w:val="20"/>
          <w:szCs w:val="18"/>
          <w:lang w:val="en-US" w:eastAsia="ja-JP"/>
        </w:rPr>
        <w:t xml:space="preserve">. The percentile of positioning errors can be analyzed at: </w:t>
      </w:r>
      <w:r w:rsidRPr="00073C0B">
        <w:rPr>
          <w:rFonts w:ascii="Arial" w:hAnsi="Arial" w:cs="Arial"/>
          <w:sz w:val="20"/>
          <w:szCs w:val="18"/>
          <w:lang w:val="en-US"/>
        </w:rPr>
        <w:t>50%, 80%, 90%, 99%.</w:t>
      </w:r>
    </w:p>
    <w:p w14:paraId="08821587" w14:textId="49E5051D" w:rsidR="00934555" w:rsidRPr="00073C0B" w:rsidRDefault="009C5574" w:rsidP="00742251">
      <w:pPr>
        <w:pStyle w:val="ListParagraph"/>
        <w:numPr>
          <w:ilvl w:val="1"/>
          <w:numId w:val="30"/>
        </w:numPr>
        <w:rPr>
          <w:rFonts w:ascii="Arial" w:hAnsi="Arial" w:cs="Arial"/>
          <w:sz w:val="20"/>
          <w:szCs w:val="18"/>
          <w:lang w:eastAsia="ja-JP"/>
        </w:rPr>
      </w:pPr>
      <w:r w:rsidRPr="00073C0B">
        <w:rPr>
          <w:rFonts w:ascii="Arial" w:hAnsi="Arial" w:cs="Arial"/>
          <w:sz w:val="20"/>
          <w:szCs w:val="18"/>
          <w:lang w:val="en-US"/>
        </w:rPr>
        <w:t xml:space="preserve">(Optional) </w:t>
      </w:r>
      <w:r w:rsidR="00934555" w:rsidRPr="00073C0B">
        <w:rPr>
          <w:rFonts w:ascii="Arial" w:hAnsi="Arial" w:cs="Arial"/>
          <w:sz w:val="20"/>
          <w:szCs w:val="18"/>
          <w:lang w:val="en-US"/>
        </w:rPr>
        <w:t>Vertical accuracy can be optionally evaluated</w:t>
      </w:r>
      <w:r w:rsidR="00742251" w:rsidRPr="00073C0B">
        <w:rPr>
          <w:rFonts w:ascii="Arial" w:hAnsi="Arial" w:cs="Arial"/>
          <w:sz w:val="20"/>
          <w:szCs w:val="18"/>
          <w:lang w:val="en-US"/>
        </w:rPr>
        <w:t xml:space="preserve"> and reported</w:t>
      </w:r>
      <w:r w:rsidR="00934555" w:rsidRPr="00073C0B">
        <w:rPr>
          <w:rFonts w:ascii="Arial" w:hAnsi="Arial" w:cs="Arial"/>
          <w:sz w:val="20"/>
          <w:szCs w:val="18"/>
          <w:lang w:val="en-US"/>
        </w:rPr>
        <w:t>.</w:t>
      </w:r>
      <w:r w:rsidR="005238ED" w:rsidRPr="00073C0B">
        <w:rPr>
          <w:rFonts w:ascii="Arial" w:hAnsi="Arial" w:cs="Arial"/>
          <w:sz w:val="20"/>
          <w:szCs w:val="18"/>
          <w:lang w:val="en-US"/>
        </w:rPr>
        <w:t xml:space="preserve"> Since vertical accuracy target is </w:t>
      </w:r>
      <w:r w:rsidR="00A6295C" w:rsidRPr="00073C0B">
        <w:rPr>
          <w:rFonts w:ascii="Arial" w:hAnsi="Arial" w:cs="Arial"/>
          <w:sz w:val="20"/>
          <w:szCs w:val="18"/>
          <w:lang w:val="en-US"/>
        </w:rPr>
        <w:t>&lt;</w:t>
      </w:r>
      <w:r w:rsidR="005238ED" w:rsidRPr="00073C0B">
        <w:rPr>
          <w:rFonts w:ascii="Arial" w:hAnsi="Arial" w:cs="Arial"/>
          <w:sz w:val="20"/>
          <w:szCs w:val="18"/>
          <w:lang w:val="en-US"/>
        </w:rPr>
        <w:t xml:space="preserve">3m </w:t>
      </w:r>
      <w:r w:rsidR="00742251" w:rsidRPr="00073C0B">
        <w:rPr>
          <w:rFonts w:ascii="Arial" w:hAnsi="Arial" w:cs="Arial"/>
          <w:sz w:val="20"/>
          <w:szCs w:val="18"/>
          <w:lang w:val="en-US"/>
        </w:rPr>
        <w:t xml:space="preserve">for </w:t>
      </w:r>
      <w:r w:rsidRPr="00073C0B">
        <w:rPr>
          <w:rFonts w:ascii="Arial" w:hAnsi="Arial" w:cs="Arial"/>
          <w:sz w:val="20"/>
          <w:szCs w:val="18"/>
          <w:lang w:val="en-US"/>
        </w:rPr>
        <w:t>the scenarios (A) and (B)</w:t>
      </w:r>
      <w:r w:rsidR="005238ED" w:rsidRPr="00073C0B">
        <w:rPr>
          <w:rFonts w:ascii="Arial" w:hAnsi="Arial" w:cs="Arial"/>
          <w:sz w:val="20"/>
          <w:szCs w:val="18"/>
          <w:lang w:val="en-US"/>
        </w:rPr>
        <w:t xml:space="preserve">, it’s </w:t>
      </w:r>
      <w:r w:rsidR="00F44C24" w:rsidRPr="00073C0B">
        <w:rPr>
          <w:rFonts w:ascii="Arial" w:hAnsi="Arial" w:cs="Arial"/>
          <w:sz w:val="20"/>
          <w:szCs w:val="18"/>
          <w:lang w:val="en-US"/>
        </w:rPr>
        <w:t xml:space="preserve">not </w:t>
      </w:r>
      <w:r w:rsidR="005238ED" w:rsidRPr="00073C0B">
        <w:rPr>
          <w:rFonts w:ascii="Arial" w:hAnsi="Arial" w:cs="Arial"/>
          <w:sz w:val="20"/>
          <w:szCs w:val="18"/>
          <w:lang w:val="en-US"/>
        </w:rPr>
        <w:t>considered the bottleneck for positioning performance.</w:t>
      </w:r>
    </w:p>
    <w:p w14:paraId="2FD90879" w14:textId="0D8A1A27" w:rsidR="00934555" w:rsidRPr="00073C0B" w:rsidRDefault="00934555" w:rsidP="00934555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18"/>
          <w:lang w:eastAsia="ja-JP"/>
        </w:rPr>
      </w:pPr>
      <w:r w:rsidRPr="00073C0B">
        <w:rPr>
          <w:rFonts w:ascii="Arial" w:hAnsi="Arial" w:cs="Arial"/>
          <w:sz w:val="20"/>
          <w:szCs w:val="18"/>
          <w:u w:val="single"/>
          <w:lang w:val="en-US" w:eastAsia="ja-JP"/>
        </w:rPr>
        <w:t>Resource utilization</w:t>
      </w:r>
      <w:r w:rsidRPr="00073C0B">
        <w:rPr>
          <w:rFonts w:ascii="Arial" w:hAnsi="Arial" w:cs="Arial"/>
          <w:sz w:val="20"/>
          <w:szCs w:val="18"/>
          <w:lang w:val="en-US" w:eastAsia="ja-JP"/>
        </w:rPr>
        <w:t xml:space="preserve">. The time/frequency resources consumed by PRS and/or SRS is an important metric. For example, benefits of ML-based positioning can be demonstrated by achieving the same positioning accuracy as legacy </w:t>
      </w:r>
      <w:proofErr w:type="gramStart"/>
      <w:r w:rsidRPr="00073C0B">
        <w:rPr>
          <w:rFonts w:ascii="Arial" w:hAnsi="Arial" w:cs="Arial"/>
          <w:sz w:val="20"/>
          <w:szCs w:val="18"/>
          <w:lang w:val="en-US" w:eastAsia="ja-JP"/>
        </w:rPr>
        <w:t>methods, but</w:t>
      </w:r>
      <w:proofErr w:type="gramEnd"/>
      <w:r w:rsidRPr="00073C0B">
        <w:rPr>
          <w:rFonts w:ascii="Arial" w:hAnsi="Arial" w:cs="Arial"/>
          <w:sz w:val="20"/>
          <w:szCs w:val="18"/>
          <w:lang w:val="en-US" w:eastAsia="ja-JP"/>
        </w:rPr>
        <w:t xml:space="preserve"> consuming less time/frequency resources.</w:t>
      </w:r>
    </w:p>
    <w:p w14:paraId="061A0B6F" w14:textId="4EB17883" w:rsidR="00934555" w:rsidRPr="00073C0B" w:rsidRDefault="009C5574" w:rsidP="00934555">
      <w:pPr>
        <w:pStyle w:val="ListParagraph"/>
        <w:numPr>
          <w:ilvl w:val="1"/>
          <w:numId w:val="30"/>
        </w:numPr>
        <w:rPr>
          <w:rFonts w:ascii="Arial" w:hAnsi="Arial" w:cs="Arial"/>
          <w:sz w:val="20"/>
          <w:szCs w:val="18"/>
          <w:lang w:eastAsia="ja-JP"/>
        </w:rPr>
      </w:pPr>
      <w:r w:rsidRPr="00073C0B">
        <w:rPr>
          <w:rFonts w:ascii="Arial" w:hAnsi="Arial" w:cs="Arial"/>
          <w:sz w:val="20"/>
          <w:szCs w:val="18"/>
          <w:lang w:val="en-US"/>
        </w:rPr>
        <w:t xml:space="preserve">(Optional) </w:t>
      </w:r>
      <w:r w:rsidR="00934555" w:rsidRPr="00073C0B">
        <w:rPr>
          <w:rFonts w:ascii="Arial" w:hAnsi="Arial" w:cs="Arial"/>
          <w:sz w:val="20"/>
          <w:szCs w:val="18"/>
          <w:lang w:val="en-US" w:eastAsia="ja-JP"/>
        </w:rPr>
        <w:t xml:space="preserve">Higher layer signaling overhead can be optionally evaluated. The signaling overhead include signaling between UE and gNB (e.g., RRC </w:t>
      </w:r>
      <w:proofErr w:type="spellStart"/>
      <w:r w:rsidR="00934555" w:rsidRPr="00073C0B">
        <w:rPr>
          <w:rFonts w:ascii="Arial" w:hAnsi="Arial" w:cs="Arial"/>
          <w:sz w:val="20"/>
          <w:szCs w:val="18"/>
          <w:lang w:val="en-US" w:eastAsia="ja-JP"/>
        </w:rPr>
        <w:t>signalling</w:t>
      </w:r>
      <w:proofErr w:type="spellEnd"/>
      <w:r w:rsidR="00934555" w:rsidRPr="00073C0B">
        <w:rPr>
          <w:rFonts w:ascii="Arial" w:hAnsi="Arial" w:cs="Arial"/>
          <w:sz w:val="20"/>
          <w:szCs w:val="18"/>
          <w:lang w:val="en-US" w:eastAsia="ja-JP"/>
        </w:rPr>
        <w:t xml:space="preserve">), and </w:t>
      </w:r>
      <w:proofErr w:type="spellStart"/>
      <w:r w:rsidR="00934555" w:rsidRPr="00073C0B">
        <w:rPr>
          <w:rFonts w:ascii="Arial" w:hAnsi="Arial" w:cs="Arial"/>
          <w:sz w:val="20"/>
          <w:szCs w:val="18"/>
          <w:lang w:val="en-US" w:eastAsia="ja-JP"/>
        </w:rPr>
        <w:t>signalling</w:t>
      </w:r>
      <w:proofErr w:type="spellEnd"/>
      <w:r w:rsidR="00934555" w:rsidRPr="00073C0B">
        <w:rPr>
          <w:rFonts w:ascii="Arial" w:hAnsi="Arial" w:cs="Arial"/>
          <w:sz w:val="20"/>
          <w:szCs w:val="18"/>
          <w:lang w:val="en-US" w:eastAsia="ja-JP"/>
        </w:rPr>
        <w:t xml:space="preserve"> between UE/gNB and LMF</w:t>
      </w:r>
      <w:r w:rsidR="0052107E" w:rsidRPr="00073C0B">
        <w:rPr>
          <w:rFonts w:ascii="Arial" w:hAnsi="Arial" w:cs="Arial"/>
          <w:sz w:val="20"/>
          <w:szCs w:val="18"/>
          <w:lang w:val="en-US" w:eastAsia="ja-JP"/>
        </w:rPr>
        <w:t>.</w:t>
      </w:r>
    </w:p>
    <w:p w14:paraId="16D4A23E" w14:textId="026E69B6" w:rsidR="008444AC" w:rsidRPr="00073C0B" w:rsidRDefault="009C5574" w:rsidP="00934555">
      <w:pPr>
        <w:pStyle w:val="ListParagraph"/>
        <w:numPr>
          <w:ilvl w:val="1"/>
          <w:numId w:val="30"/>
        </w:numPr>
        <w:rPr>
          <w:rFonts w:ascii="Arial" w:hAnsi="Arial" w:cs="Arial"/>
          <w:sz w:val="20"/>
          <w:szCs w:val="18"/>
          <w:lang w:eastAsia="ja-JP"/>
        </w:rPr>
      </w:pPr>
      <w:r w:rsidRPr="00073C0B">
        <w:rPr>
          <w:rFonts w:ascii="Arial" w:hAnsi="Arial" w:cs="Arial"/>
          <w:sz w:val="20"/>
          <w:szCs w:val="18"/>
          <w:lang w:val="en-US"/>
        </w:rPr>
        <w:t xml:space="preserve">(Optional) </w:t>
      </w:r>
      <w:r w:rsidR="008444AC" w:rsidRPr="00073C0B">
        <w:rPr>
          <w:rFonts w:ascii="Arial" w:hAnsi="Arial" w:cs="Arial"/>
          <w:sz w:val="20"/>
          <w:szCs w:val="18"/>
          <w:lang w:val="en-US" w:eastAsia="ja-JP"/>
        </w:rPr>
        <w:t>The amount of measurement required to reach a certain positioning accuracy</w:t>
      </w:r>
      <w:r w:rsidRPr="00073C0B">
        <w:rPr>
          <w:rFonts w:ascii="Arial" w:hAnsi="Arial" w:cs="Arial"/>
          <w:sz w:val="20"/>
          <w:szCs w:val="18"/>
          <w:lang w:val="en-US" w:eastAsia="ja-JP"/>
        </w:rPr>
        <w:t xml:space="preserve"> can be estimated and reported, for example, if the AI/ML model has the benefit of reduced UE measurement</w:t>
      </w:r>
      <w:r w:rsidR="008444AC" w:rsidRPr="00073C0B">
        <w:rPr>
          <w:rFonts w:ascii="Arial" w:hAnsi="Arial" w:cs="Arial"/>
          <w:sz w:val="20"/>
          <w:szCs w:val="18"/>
          <w:lang w:val="en-US" w:eastAsia="ja-JP"/>
        </w:rPr>
        <w:t>. Less measurement leads to UE power saving, which is an important metric for UE performance.</w:t>
      </w:r>
    </w:p>
    <w:p w14:paraId="47D1F1B6" w14:textId="78340822" w:rsidR="0052107E" w:rsidRPr="00073C0B" w:rsidRDefault="0052107E" w:rsidP="00F41302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18"/>
          <w:lang w:eastAsia="ja-JP"/>
        </w:rPr>
      </w:pPr>
      <w:r w:rsidRPr="00073C0B">
        <w:rPr>
          <w:rFonts w:ascii="Arial" w:hAnsi="Arial" w:cs="Arial"/>
          <w:sz w:val="20"/>
          <w:szCs w:val="18"/>
          <w:u w:val="single"/>
          <w:lang w:val="en-US" w:eastAsia="ja-JP"/>
        </w:rPr>
        <w:t>Complexity of the ML model</w:t>
      </w:r>
      <w:r w:rsidR="00A6295C" w:rsidRPr="00073C0B">
        <w:rPr>
          <w:rFonts w:ascii="Arial" w:hAnsi="Arial" w:cs="Arial"/>
          <w:sz w:val="20"/>
          <w:szCs w:val="18"/>
          <w:lang w:val="en-US" w:eastAsia="ja-JP"/>
        </w:rPr>
        <w:t>. This</w:t>
      </w:r>
      <w:r w:rsidRPr="00073C0B">
        <w:rPr>
          <w:rFonts w:ascii="Arial" w:hAnsi="Arial" w:cs="Arial"/>
          <w:sz w:val="20"/>
          <w:szCs w:val="18"/>
          <w:lang w:val="en-US" w:eastAsia="ja-JP"/>
        </w:rPr>
        <w:t xml:space="preserve"> includ</w:t>
      </w:r>
      <w:r w:rsidR="00A6295C" w:rsidRPr="00073C0B">
        <w:rPr>
          <w:rFonts w:ascii="Arial" w:hAnsi="Arial" w:cs="Arial"/>
          <w:sz w:val="20"/>
          <w:szCs w:val="18"/>
          <w:lang w:val="en-US" w:eastAsia="ja-JP"/>
        </w:rPr>
        <w:t>es</w:t>
      </w:r>
      <w:r w:rsidRPr="00073C0B">
        <w:rPr>
          <w:rFonts w:ascii="Arial" w:hAnsi="Arial" w:cs="Arial"/>
          <w:sz w:val="20"/>
          <w:szCs w:val="18"/>
          <w:lang w:val="en-US" w:eastAsia="ja-JP"/>
        </w:rPr>
        <w:t xml:space="preserve"> the number of parameters that define the model</w:t>
      </w:r>
      <w:r w:rsidR="00A6295C" w:rsidRPr="00073C0B">
        <w:rPr>
          <w:rFonts w:ascii="Arial" w:hAnsi="Arial" w:cs="Arial"/>
          <w:sz w:val="20"/>
          <w:szCs w:val="18"/>
          <w:lang w:val="en-US" w:eastAsia="ja-JP"/>
        </w:rPr>
        <w:t xml:space="preserve"> (thus memory requirement)</w:t>
      </w:r>
      <w:r w:rsidRPr="00073C0B">
        <w:rPr>
          <w:rFonts w:ascii="Arial" w:hAnsi="Arial" w:cs="Arial"/>
          <w:sz w:val="20"/>
          <w:szCs w:val="18"/>
          <w:lang w:val="en-US" w:eastAsia="ja-JP"/>
        </w:rPr>
        <w:t>, and computation complexity.</w:t>
      </w:r>
    </w:p>
    <w:p w14:paraId="4F9D232D" w14:textId="08622B83" w:rsidR="0052107E" w:rsidRPr="00073C0B" w:rsidRDefault="00062309" w:rsidP="00742251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18"/>
          <w:lang w:eastAsia="ja-JP"/>
        </w:rPr>
      </w:pPr>
      <w:r w:rsidRPr="00073C0B">
        <w:rPr>
          <w:rFonts w:ascii="Arial" w:hAnsi="Arial" w:cs="Arial"/>
          <w:sz w:val="20"/>
          <w:szCs w:val="18"/>
          <w:u w:val="single"/>
          <w:lang w:val="en-US" w:eastAsia="ja-JP"/>
        </w:rPr>
        <w:lastRenderedPageBreak/>
        <w:t>Model generalization</w:t>
      </w:r>
      <w:r w:rsidR="0052107E" w:rsidRPr="00073C0B">
        <w:rPr>
          <w:rFonts w:ascii="Arial" w:hAnsi="Arial" w:cs="Arial"/>
          <w:sz w:val="20"/>
          <w:szCs w:val="18"/>
          <w:u w:val="single"/>
          <w:lang w:val="en-US" w:eastAsia="ja-JP"/>
        </w:rPr>
        <w:t>.</w:t>
      </w:r>
      <w:r w:rsidR="0052107E" w:rsidRPr="00073C0B">
        <w:rPr>
          <w:rFonts w:ascii="Arial" w:hAnsi="Arial" w:cs="Arial"/>
          <w:sz w:val="20"/>
          <w:szCs w:val="18"/>
          <w:lang w:val="en-US" w:eastAsia="ja-JP"/>
        </w:rPr>
        <w:t xml:space="preserve"> An ML model that </w:t>
      </w:r>
      <w:r w:rsidR="001D0C50" w:rsidRPr="00073C0B">
        <w:rPr>
          <w:rFonts w:ascii="Arial" w:hAnsi="Arial" w:cs="Arial"/>
          <w:sz w:val="20"/>
          <w:szCs w:val="18"/>
          <w:lang w:val="en-US" w:eastAsia="ja-JP"/>
        </w:rPr>
        <w:t>is valid</w:t>
      </w:r>
      <w:r w:rsidR="0052107E" w:rsidRPr="00073C0B">
        <w:rPr>
          <w:rFonts w:ascii="Arial" w:hAnsi="Arial" w:cs="Arial"/>
          <w:sz w:val="20"/>
          <w:szCs w:val="18"/>
          <w:lang w:val="en-US" w:eastAsia="ja-JP"/>
        </w:rPr>
        <w:t xml:space="preserve"> </w:t>
      </w:r>
      <w:r w:rsidR="001D0C50" w:rsidRPr="00073C0B">
        <w:rPr>
          <w:rFonts w:ascii="Arial" w:hAnsi="Arial" w:cs="Arial"/>
          <w:sz w:val="20"/>
          <w:szCs w:val="18"/>
          <w:lang w:val="en-US" w:eastAsia="ja-JP"/>
        </w:rPr>
        <w:t>over a</w:t>
      </w:r>
      <w:r w:rsidR="0052107E" w:rsidRPr="00073C0B">
        <w:rPr>
          <w:rFonts w:ascii="Arial" w:hAnsi="Arial" w:cs="Arial"/>
          <w:sz w:val="20"/>
          <w:szCs w:val="18"/>
          <w:lang w:val="en-US" w:eastAsia="ja-JP"/>
        </w:rPr>
        <w:t xml:space="preserve"> range of deployment scenarios is much preferred than a</w:t>
      </w:r>
      <w:r w:rsidR="00F551EA" w:rsidRPr="00073C0B">
        <w:rPr>
          <w:rFonts w:ascii="Arial" w:hAnsi="Arial" w:cs="Arial"/>
          <w:sz w:val="20"/>
          <w:szCs w:val="18"/>
          <w:lang w:val="en-US" w:eastAsia="ja-JP"/>
        </w:rPr>
        <w:t>n</w:t>
      </w:r>
      <w:r w:rsidR="0052107E" w:rsidRPr="00073C0B">
        <w:rPr>
          <w:rFonts w:ascii="Arial" w:hAnsi="Arial" w:cs="Arial"/>
          <w:sz w:val="20"/>
          <w:szCs w:val="18"/>
          <w:lang w:val="en-US" w:eastAsia="ja-JP"/>
        </w:rPr>
        <w:t xml:space="preserve"> ML model that is </w:t>
      </w:r>
      <w:r w:rsidR="00A6295C" w:rsidRPr="00073C0B">
        <w:rPr>
          <w:rFonts w:ascii="Arial" w:hAnsi="Arial" w:cs="Arial"/>
          <w:sz w:val="20"/>
          <w:szCs w:val="18"/>
          <w:lang w:val="en-US" w:eastAsia="ja-JP"/>
        </w:rPr>
        <w:t>customized</w:t>
      </w:r>
      <w:r w:rsidR="0052107E" w:rsidRPr="00073C0B">
        <w:rPr>
          <w:rFonts w:ascii="Arial" w:hAnsi="Arial" w:cs="Arial"/>
          <w:sz w:val="20"/>
          <w:szCs w:val="18"/>
          <w:lang w:val="en-US" w:eastAsia="ja-JP"/>
        </w:rPr>
        <w:t xml:space="preserve"> to a very specific deployment scenario. </w:t>
      </w:r>
      <w:r w:rsidR="001D0C50" w:rsidRPr="00073C0B">
        <w:rPr>
          <w:rFonts w:ascii="Arial" w:hAnsi="Arial" w:cs="Arial"/>
          <w:sz w:val="20"/>
          <w:szCs w:val="18"/>
          <w:lang w:val="en-US" w:eastAsia="ja-JP"/>
        </w:rPr>
        <w:t xml:space="preserve">Hence, the description of the training set used during evaluations needs to be specified </w:t>
      </w:r>
      <w:proofErr w:type="gramStart"/>
      <w:r w:rsidR="001D0C50" w:rsidRPr="00073C0B">
        <w:rPr>
          <w:rFonts w:ascii="Arial" w:hAnsi="Arial" w:cs="Arial"/>
          <w:sz w:val="20"/>
          <w:szCs w:val="18"/>
          <w:lang w:val="en-US" w:eastAsia="ja-JP"/>
        </w:rPr>
        <w:t>in order to</w:t>
      </w:r>
      <w:proofErr w:type="gramEnd"/>
      <w:r w:rsidR="001D0C50" w:rsidRPr="00073C0B">
        <w:rPr>
          <w:rFonts w:ascii="Arial" w:hAnsi="Arial" w:cs="Arial"/>
          <w:sz w:val="20"/>
          <w:szCs w:val="18"/>
          <w:lang w:val="en-US" w:eastAsia="ja-JP"/>
        </w:rPr>
        <w:t xml:space="preserve"> generate comparable results. For example, the number of samples assumed in the training </w:t>
      </w:r>
      <w:proofErr w:type="gramStart"/>
      <w:r w:rsidR="001D0C50" w:rsidRPr="00073C0B">
        <w:rPr>
          <w:rFonts w:ascii="Arial" w:hAnsi="Arial" w:cs="Arial"/>
          <w:sz w:val="20"/>
          <w:szCs w:val="18"/>
          <w:lang w:val="en-US" w:eastAsia="ja-JP"/>
        </w:rPr>
        <w:t>and also</w:t>
      </w:r>
      <w:proofErr w:type="gramEnd"/>
      <w:r w:rsidR="001D0C50" w:rsidRPr="00073C0B">
        <w:rPr>
          <w:rFonts w:ascii="Arial" w:hAnsi="Arial" w:cs="Arial"/>
          <w:sz w:val="20"/>
          <w:szCs w:val="18"/>
          <w:lang w:val="en-US" w:eastAsia="ja-JP"/>
        </w:rPr>
        <w:t xml:space="preserve"> potential mix of scenarios while training. Mix of scenarios is important when quantifying the generalization performance of an ML-model. Similarly, another aspect on model generalization is whether it is trained for a specific cell, or valid for multiple cells, or all cells in the deployment. It can also be seen as the validity</w:t>
      </w:r>
      <w:r w:rsidR="007114E0" w:rsidRPr="00073C0B">
        <w:rPr>
          <w:rFonts w:ascii="Arial" w:hAnsi="Arial" w:cs="Arial"/>
          <w:sz w:val="20"/>
          <w:szCs w:val="18"/>
          <w:lang w:val="en-US" w:eastAsia="ja-JP"/>
        </w:rPr>
        <w:t xml:space="preserve"> area</w:t>
      </w:r>
      <w:r w:rsidR="001D0C50" w:rsidRPr="00073C0B">
        <w:rPr>
          <w:rFonts w:ascii="Arial" w:hAnsi="Arial" w:cs="Arial"/>
          <w:sz w:val="20"/>
          <w:szCs w:val="18"/>
          <w:lang w:val="en-US" w:eastAsia="ja-JP"/>
        </w:rPr>
        <w:t xml:space="preserve"> of the model.</w:t>
      </w:r>
      <w:r w:rsidR="0052107E" w:rsidRPr="00073C0B">
        <w:rPr>
          <w:rFonts w:ascii="Arial" w:hAnsi="Arial" w:cs="Arial"/>
          <w:sz w:val="20"/>
          <w:szCs w:val="18"/>
          <w:lang w:val="en-US" w:eastAsia="ja-JP"/>
        </w:rPr>
        <w:t xml:space="preserve"> Here the deployment scenario </w:t>
      </w:r>
      <w:proofErr w:type="gramStart"/>
      <w:r w:rsidR="0052107E" w:rsidRPr="00073C0B">
        <w:rPr>
          <w:rFonts w:ascii="Arial" w:hAnsi="Arial" w:cs="Arial"/>
          <w:sz w:val="20"/>
          <w:szCs w:val="18"/>
          <w:lang w:val="en-US" w:eastAsia="ja-JP"/>
        </w:rPr>
        <w:t>include</w:t>
      </w:r>
      <w:r w:rsidR="00F55ACC" w:rsidRPr="00073C0B">
        <w:rPr>
          <w:rFonts w:ascii="Arial" w:hAnsi="Arial" w:cs="Arial"/>
          <w:sz w:val="20"/>
          <w:szCs w:val="18"/>
          <w:lang w:val="en-US" w:eastAsia="ja-JP"/>
        </w:rPr>
        <w:t>:</w:t>
      </w:r>
      <w:proofErr w:type="gramEnd"/>
      <w:r w:rsidR="00F55ACC" w:rsidRPr="00073C0B">
        <w:rPr>
          <w:rFonts w:ascii="Arial" w:hAnsi="Arial" w:cs="Arial"/>
          <w:sz w:val="20"/>
          <w:szCs w:val="18"/>
          <w:lang w:val="en-US" w:eastAsia="ja-JP"/>
        </w:rPr>
        <w:t xml:space="preserve"> clutter distribution in the </w:t>
      </w:r>
      <w:r w:rsidR="009C5574" w:rsidRPr="00073C0B">
        <w:rPr>
          <w:rFonts w:ascii="Arial" w:hAnsi="Arial" w:cs="Arial"/>
          <w:sz w:val="20"/>
          <w:szCs w:val="18"/>
          <w:lang w:val="en-US" w:eastAsia="ja-JP"/>
        </w:rPr>
        <w:t xml:space="preserve">factory </w:t>
      </w:r>
      <w:r w:rsidR="00F55ACC" w:rsidRPr="00073C0B">
        <w:rPr>
          <w:rFonts w:ascii="Arial" w:hAnsi="Arial" w:cs="Arial"/>
          <w:sz w:val="20"/>
          <w:szCs w:val="18"/>
          <w:lang w:val="en-US" w:eastAsia="ja-JP"/>
        </w:rPr>
        <w:t>hall,</w:t>
      </w:r>
      <w:r w:rsidR="0052107E" w:rsidRPr="00073C0B">
        <w:rPr>
          <w:rFonts w:ascii="Arial" w:hAnsi="Arial" w:cs="Arial"/>
          <w:sz w:val="20"/>
          <w:szCs w:val="18"/>
          <w:lang w:val="en-US" w:eastAsia="ja-JP"/>
        </w:rPr>
        <w:t xml:space="preserve"> gNB height, inter-site distance, gNB antenna configuration, UE antenna configuration, frequency range, </w:t>
      </w:r>
      <w:r w:rsidR="00F55ACC" w:rsidRPr="00073C0B">
        <w:rPr>
          <w:rFonts w:ascii="Arial" w:hAnsi="Arial" w:cs="Arial"/>
          <w:sz w:val="20"/>
          <w:szCs w:val="18"/>
          <w:lang w:val="en-US" w:eastAsia="ja-JP"/>
        </w:rPr>
        <w:t xml:space="preserve">SCS, PRS </w:t>
      </w:r>
      <w:r w:rsidR="0052107E" w:rsidRPr="00073C0B">
        <w:rPr>
          <w:rFonts w:ascii="Arial" w:hAnsi="Arial" w:cs="Arial"/>
          <w:sz w:val="20"/>
          <w:szCs w:val="18"/>
          <w:lang w:val="en-US" w:eastAsia="ja-JP"/>
        </w:rPr>
        <w:t>bandwidth</w:t>
      </w:r>
      <w:r w:rsidR="00F55ACC" w:rsidRPr="00073C0B">
        <w:rPr>
          <w:rFonts w:ascii="Arial" w:hAnsi="Arial" w:cs="Arial"/>
          <w:sz w:val="20"/>
          <w:szCs w:val="18"/>
          <w:lang w:val="en-US" w:eastAsia="ja-JP"/>
        </w:rPr>
        <w:t>, SRS bandwidth, etc.</w:t>
      </w:r>
    </w:p>
    <w:p w14:paraId="66B04584" w14:textId="6BE5A556" w:rsidR="00F151F3" w:rsidRPr="001B3A08" w:rsidRDefault="00F151F3" w:rsidP="00F151F3">
      <w:pPr>
        <w:rPr>
          <w:lang w:eastAsia="ja-JP"/>
        </w:rPr>
      </w:pPr>
    </w:p>
    <w:p w14:paraId="701B65F3" w14:textId="48FA8AED" w:rsidR="00742251" w:rsidRDefault="00742251" w:rsidP="00F151F3">
      <w:pPr>
        <w:rPr>
          <w:lang w:eastAsia="ja-JP"/>
        </w:rPr>
      </w:pPr>
      <w:r>
        <w:rPr>
          <w:lang w:eastAsia="ja-JP"/>
        </w:rPr>
        <w:t>Among the listed aspects above, companies are expected to report the underlined metrics, while other metrics are optional</w:t>
      </w:r>
      <w:r w:rsidR="007E4FCA">
        <w:rPr>
          <w:lang w:eastAsia="ja-JP"/>
        </w:rPr>
        <w:t xml:space="preserve"> or qualitative in nature</w:t>
      </w:r>
      <w:r>
        <w:rPr>
          <w:lang w:eastAsia="ja-JP"/>
        </w:rPr>
        <w:t>.</w:t>
      </w:r>
    </w:p>
    <w:p w14:paraId="4381803A" w14:textId="4DDF5AAF" w:rsidR="00742251" w:rsidRDefault="00742251" w:rsidP="00F151F3">
      <w:pPr>
        <w:rPr>
          <w:lang w:eastAsia="ja-JP"/>
        </w:rPr>
      </w:pPr>
    </w:p>
    <w:p w14:paraId="2549153F" w14:textId="386CD18C" w:rsidR="00742251" w:rsidRPr="00A04F49" w:rsidRDefault="009C5574" w:rsidP="00742251">
      <w:pPr>
        <w:pStyle w:val="Proposal"/>
      </w:pPr>
      <w:bookmarkStart w:id="31" w:name="_Toc102160861"/>
      <w:r>
        <w:t>For evaluation results, p</w:t>
      </w:r>
      <w:r w:rsidR="00742251">
        <w:t>articipating companies are encouraged to report</w:t>
      </w:r>
      <w:r>
        <w:t xml:space="preserve"> at least: (a) horizontal accuracy; (b) resource utilization; (c) complexity of the ML model; (d) m</w:t>
      </w:r>
      <w:r w:rsidRPr="009C5574">
        <w:t>odel generalization</w:t>
      </w:r>
      <w:r w:rsidR="00742251" w:rsidRPr="00A04F49">
        <w:t>.</w:t>
      </w:r>
      <w:bookmarkEnd w:id="31"/>
    </w:p>
    <w:p w14:paraId="6404B9C5" w14:textId="37E1E503" w:rsidR="0052107E" w:rsidRPr="001B3A08" w:rsidRDefault="00742251" w:rsidP="00F151F3">
      <w:pPr>
        <w:rPr>
          <w:lang w:eastAsia="ja-JP"/>
        </w:rPr>
      </w:pPr>
      <w:r>
        <w:rPr>
          <w:lang w:eastAsia="ja-JP"/>
        </w:rPr>
        <w:t xml:space="preserve"> </w:t>
      </w:r>
    </w:p>
    <w:p w14:paraId="41DA0BA2" w14:textId="348224B3" w:rsidR="00446FDB" w:rsidRDefault="00152906" w:rsidP="00446FDB">
      <w:pPr>
        <w:pStyle w:val="Heading1"/>
      </w:pPr>
      <w:r>
        <w:t xml:space="preserve">Candidate </w:t>
      </w:r>
      <w:r w:rsidR="00446FDB">
        <w:t xml:space="preserve">Functionalities </w:t>
      </w:r>
      <w:r w:rsidR="006F2A2E">
        <w:t>E</w:t>
      </w:r>
      <w:r w:rsidR="00446FDB">
        <w:t>nabled by AI/ML</w:t>
      </w:r>
    </w:p>
    <w:p w14:paraId="05CAF403" w14:textId="502F7854" w:rsidR="00DD2AFC" w:rsidRDefault="00D65771" w:rsidP="00A67702">
      <w:r>
        <w:t xml:space="preserve">A variety of positioning related functionalities can be fulfilled by AI/ML models. </w:t>
      </w:r>
      <w:r w:rsidR="00A67702">
        <w:t xml:space="preserve"> In general, the AI/ML model is designed to replace a traditional algorithm or functionality used for positioning. </w:t>
      </w:r>
    </w:p>
    <w:p w14:paraId="4ABB6DE3" w14:textId="77777777" w:rsidR="002F4AD2" w:rsidRPr="00DD2AFC" w:rsidRDefault="002F4AD2" w:rsidP="00DD2AFC">
      <w:pPr>
        <w:rPr>
          <w:lang w:eastAsia="ja-JP"/>
        </w:rPr>
      </w:pPr>
    </w:p>
    <w:p w14:paraId="64FD14AD" w14:textId="77777777" w:rsidR="00446FDB" w:rsidRDefault="00446FDB" w:rsidP="00446FDB">
      <w:pPr>
        <w:pStyle w:val="Heading2"/>
      </w:pPr>
      <w:r>
        <w:t>LOS/NLOS identification</w:t>
      </w:r>
    </w:p>
    <w:p w14:paraId="7F82B674" w14:textId="65D192B4" w:rsidR="00B13F8D" w:rsidRDefault="00D73A08" w:rsidP="00446FDB">
      <w:pPr>
        <w:rPr>
          <w:lang w:eastAsia="ja-JP"/>
        </w:rPr>
      </w:pPr>
      <w:r w:rsidRPr="00F91218">
        <w:rPr>
          <w:lang w:eastAsia="ja-JP"/>
        </w:rPr>
        <w:t xml:space="preserve">Determining of a positioning related measurement is </w:t>
      </w:r>
      <w:r w:rsidR="0067212C">
        <w:rPr>
          <w:lang w:eastAsia="ja-JP"/>
        </w:rPr>
        <w:t>based</w:t>
      </w:r>
      <w:r w:rsidRPr="00F91218">
        <w:rPr>
          <w:lang w:eastAsia="ja-JP"/>
        </w:rPr>
        <w:t xml:space="preserve"> on a line of sight (LOS) or </w:t>
      </w:r>
      <w:proofErr w:type="spellStart"/>
      <w:r w:rsidRPr="00F91218">
        <w:rPr>
          <w:lang w:eastAsia="ja-JP"/>
        </w:rPr>
        <w:t>non line</w:t>
      </w:r>
      <w:proofErr w:type="spellEnd"/>
      <w:r w:rsidRPr="00F91218">
        <w:rPr>
          <w:lang w:eastAsia="ja-JP"/>
        </w:rPr>
        <w:t xml:space="preserve"> of sight (NLOS) link is important for the quality of the positioning estimation step. Improving the LOS/NLOS identification will </w:t>
      </w:r>
      <w:proofErr w:type="gramStart"/>
      <w:r w:rsidRPr="00F91218">
        <w:rPr>
          <w:lang w:eastAsia="ja-JP"/>
        </w:rPr>
        <w:t>improve also</w:t>
      </w:r>
      <w:proofErr w:type="gramEnd"/>
      <w:r w:rsidRPr="00F91218">
        <w:rPr>
          <w:lang w:eastAsia="ja-JP"/>
        </w:rPr>
        <w:t xml:space="preserve"> the positioning accuracy. This is one area that could be studied and evaluated in the study item phase.</w:t>
      </w:r>
      <w:r>
        <w:rPr>
          <w:lang w:eastAsia="ja-JP"/>
        </w:rPr>
        <w:t xml:space="preserve"> </w:t>
      </w:r>
    </w:p>
    <w:p w14:paraId="5C0F0DFB" w14:textId="01C2EA44" w:rsidR="00446FDB" w:rsidRPr="00446FDB" w:rsidRDefault="00F91218" w:rsidP="00446FDB">
      <w:pPr>
        <w:rPr>
          <w:lang w:eastAsia="ja-JP"/>
        </w:rPr>
      </w:pPr>
      <w:r>
        <w:rPr>
          <w:lang w:eastAsia="ja-JP"/>
        </w:rPr>
        <w:t>It is noted that legacy</w:t>
      </w:r>
      <w:r w:rsidR="002D5EE1">
        <w:rPr>
          <w:lang w:eastAsia="ja-JP"/>
        </w:rPr>
        <w:t xml:space="preserve"> reporting exist</w:t>
      </w:r>
      <w:r w:rsidR="00221602">
        <w:rPr>
          <w:lang w:eastAsia="ja-JP"/>
        </w:rPr>
        <w:t>s</w:t>
      </w:r>
      <w:r w:rsidR="002D5EE1">
        <w:rPr>
          <w:lang w:eastAsia="ja-JP"/>
        </w:rPr>
        <w:t xml:space="preserve"> in NR already, see the IE in 37.355 v17.0.0 below. Thus AI/ML enabled LOS/NLOS identification can be easily applied with little protocol change.</w:t>
      </w:r>
    </w:p>
    <w:p w14:paraId="48984DEB" w14:textId="77777777" w:rsidR="00A32D79" w:rsidRDefault="00A32D79" w:rsidP="00244E21"/>
    <w:p w14:paraId="15F21441" w14:textId="3AD3408E" w:rsidR="00A32D79" w:rsidRPr="002D5EE1" w:rsidRDefault="002D5EE1" w:rsidP="00244E21">
      <w:pPr>
        <w:rPr>
          <w:b/>
          <w:u w:val="single"/>
        </w:rPr>
      </w:pPr>
      <w:r w:rsidRPr="002D5EE1">
        <w:rPr>
          <w:b/>
          <w:bCs/>
          <w:u w:val="single"/>
          <w:lang w:eastAsia="ja-JP"/>
        </w:rPr>
        <w:t>37.355 v17.0.0</w:t>
      </w:r>
    </w:p>
    <w:p w14:paraId="2D1DDF69" w14:textId="77777777" w:rsidR="00F91218" w:rsidRDefault="00F91218" w:rsidP="00F91218">
      <w:bookmarkStart w:id="32" w:name="_Toc100881106"/>
      <w:r>
        <w:t>–</w:t>
      </w:r>
      <w:r>
        <w:tab/>
        <w:t>LOS-NLOS-Indicator</w:t>
      </w:r>
      <w:bookmarkEnd w:id="32"/>
    </w:p>
    <w:p w14:paraId="6E1086A0" w14:textId="77777777" w:rsidR="00F91218" w:rsidRDefault="00F91218" w:rsidP="00F91218">
      <w:pPr>
        <w:keepLines/>
        <w:rPr>
          <w:noProof/>
        </w:rPr>
      </w:pPr>
      <w:r>
        <w:t xml:space="preserve">The IE </w:t>
      </w:r>
      <w:r>
        <w:rPr>
          <w:i/>
        </w:rPr>
        <w:t>LOS-NLOS-Indicator</w:t>
      </w:r>
      <w:r>
        <w:rPr>
          <w:noProof/>
        </w:rPr>
        <w:t xml:space="preserve"> </w:t>
      </w:r>
      <w:r>
        <w:rPr>
          <w:snapToGrid w:val="0"/>
        </w:rPr>
        <w:t>provides information on the likelihood of a Line-of-Sight (LOS) propagation path from the source to the receiver.</w:t>
      </w:r>
    </w:p>
    <w:p w14:paraId="0B098CE8" w14:textId="77777777" w:rsidR="00F91218" w:rsidRDefault="00F91218" w:rsidP="00F91218">
      <w:pPr>
        <w:pStyle w:val="PL"/>
      </w:pPr>
      <w:r>
        <w:t>-- ASN1START</w:t>
      </w:r>
    </w:p>
    <w:p w14:paraId="086F5F99" w14:textId="77777777" w:rsidR="00F91218" w:rsidRDefault="00F91218" w:rsidP="00F91218">
      <w:pPr>
        <w:pStyle w:val="PL"/>
        <w:rPr>
          <w:snapToGrid w:val="0"/>
        </w:rPr>
      </w:pPr>
    </w:p>
    <w:p w14:paraId="33B336B7" w14:textId="77777777" w:rsidR="00F91218" w:rsidRDefault="00F91218" w:rsidP="00F91218">
      <w:pPr>
        <w:pStyle w:val="PL"/>
      </w:pPr>
      <w:r>
        <w:t>LOS-NLOS-Indicator-r17 ::= SEQUENCE {</w:t>
      </w:r>
    </w:p>
    <w:p w14:paraId="7D46E4EA" w14:textId="77777777" w:rsidR="00F91218" w:rsidRDefault="00F91218" w:rsidP="00F91218">
      <w:pPr>
        <w:pStyle w:val="PL"/>
        <w:rPr>
          <w:snapToGrid w:val="0"/>
        </w:rPr>
      </w:pPr>
      <w:r>
        <w:rPr>
          <w:snapToGrid w:val="0"/>
        </w:rPr>
        <w:tab/>
        <w:t>indicator-r17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CHOICE {</w:t>
      </w:r>
    </w:p>
    <w:p w14:paraId="23C8EE6E" w14:textId="77777777" w:rsidR="00F91218" w:rsidRDefault="00F91218" w:rsidP="00F9121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soft-r17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(0..10),</w:t>
      </w:r>
    </w:p>
    <w:p w14:paraId="6E6FAA87" w14:textId="77777777" w:rsidR="00F91218" w:rsidRDefault="00F91218" w:rsidP="00F9121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hard-r17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BOOLEAN,</w:t>
      </w:r>
    </w:p>
    <w:p w14:paraId="4CEE0291" w14:textId="77777777" w:rsidR="00F91218" w:rsidRDefault="00F91218" w:rsidP="00F9121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61E54286" w14:textId="77777777" w:rsidR="00F91218" w:rsidRDefault="00F91218" w:rsidP="00F9121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3360451" w14:textId="77777777" w:rsidR="00F91218" w:rsidRDefault="00F91218" w:rsidP="00F91218">
      <w:pPr>
        <w:pStyle w:val="PL"/>
      </w:pPr>
      <w:r>
        <w:tab/>
        <w:t>...</w:t>
      </w:r>
    </w:p>
    <w:p w14:paraId="3A507802" w14:textId="77777777" w:rsidR="00F91218" w:rsidRDefault="00F91218" w:rsidP="00F91218">
      <w:pPr>
        <w:pStyle w:val="PL"/>
        <w:rPr>
          <w:snapToGrid w:val="0"/>
        </w:rPr>
      </w:pPr>
      <w:r>
        <w:t>}</w:t>
      </w:r>
    </w:p>
    <w:p w14:paraId="3C18C3BC" w14:textId="77777777" w:rsidR="00F91218" w:rsidRDefault="00F91218" w:rsidP="00F91218">
      <w:pPr>
        <w:pStyle w:val="PL"/>
        <w:rPr>
          <w:snapToGrid w:val="0"/>
        </w:rPr>
      </w:pPr>
    </w:p>
    <w:p w14:paraId="1D19E96D" w14:textId="77777777" w:rsidR="00F91218" w:rsidRDefault="00F91218" w:rsidP="00F91218">
      <w:pPr>
        <w:pStyle w:val="PL"/>
        <w:rPr>
          <w:snapToGrid w:val="0"/>
        </w:rPr>
      </w:pPr>
      <w:r>
        <w:t>-- ASN1STOP</w:t>
      </w:r>
    </w:p>
    <w:p w14:paraId="061CC42E" w14:textId="77777777" w:rsidR="00F91218" w:rsidRDefault="00F91218" w:rsidP="00F91218">
      <w:pPr>
        <w:rPr>
          <w:rFonts w:eastAsia="MS Mincho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F91218" w14:paraId="212E468A" w14:textId="77777777" w:rsidTr="00F91218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9EDA6D" w14:textId="77777777" w:rsidR="00F91218" w:rsidRDefault="00F91218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lastRenderedPageBreak/>
              <w:t>LOS-NLOS-Indicator</w:t>
            </w:r>
            <w:r>
              <w:rPr>
                <w:iCs/>
                <w:noProof/>
              </w:rPr>
              <w:t xml:space="preserve"> field descriptions</w:t>
            </w:r>
          </w:p>
        </w:tc>
      </w:tr>
      <w:tr w:rsidR="00F91218" w14:paraId="47929648" w14:textId="77777777" w:rsidTr="00F91218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54E5CB" w14:textId="7B2F06DA" w:rsidR="00F91218" w:rsidRDefault="0067212C">
            <w:pPr>
              <w:pStyle w:val="TAL"/>
              <w:keepNext w:val="0"/>
              <w:keepLines w:val="0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I</w:t>
            </w:r>
            <w:r w:rsidR="00F91218">
              <w:rPr>
                <w:b/>
                <w:bCs/>
                <w:i/>
                <w:iCs/>
                <w:snapToGrid w:val="0"/>
              </w:rPr>
              <w:t>ndicator</w:t>
            </w:r>
          </w:p>
          <w:p w14:paraId="5F003F10" w14:textId="77777777" w:rsidR="00F91218" w:rsidRDefault="00F91218">
            <w:pPr>
              <w:pStyle w:val="TAL"/>
              <w:keepNext w:val="0"/>
              <w:keepLines w:val="0"/>
              <w:rPr>
                <w:bCs/>
                <w:noProof/>
              </w:rPr>
            </w:pPr>
            <w:r>
              <w:rPr>
                <w:snapToGrid w:val="0"/>
              </w:rPr>
              <w:t xml:space="preserve">This field provides information on the likelihood of a Line-of-Sight propagation path from the source to the receiver </w:t>
            </w:r>
            <w:r>
              <w:rPr>
                <w:bCs/>
                <w:noProof/>
              </w:rPr>
              <w:t>and has the following choices:</w:t>
            </w:r>
          </w:p>
          <w:p w14:paraId="278029FF" w14:textId="77777777" w:rsidR="00F91218" w:rsidRDefault="00F91218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soft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: This field specifies the likelihood of a LOS propagation path in the range between 0 and 1 with 0.1 steps resolution. Value '0' indicates NLOS and value '1' indicates LOS. The value provides an estimate of the propability for a LOS propagation path between source and receiver.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br/>
              <w:t>Scale factor 0.1; range 0 to 1.</w:t>
            </w:r>
          </w:p>
          <w:p w14:paraId="7AD7E5AA" w14:textId="77777777" w:rsidR="00F91218" w:rsidRDefault="00F91218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noProof/>
              </w:rPr>
              <w:t>-</w:t>
            </w:r>
            <w:r>
              <w:rPr>
                <w:snapToGrid w:val="0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hard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: This field specifies whether the propagation path between source and receiver is estimated to be LOS (true) or NLOS (false).</w:t>
            </w:r>
          </w:p>
        </w:tc>
      </w:tr>
    </w:tbl>
    <w:p w14:paraId="278DDC9F" w14:textId="77777777" w:rsidR="00A32D79" w:rsidRDefault="00A32D79" w:rsidP="00B13F8D"/>
    <w:p w14:paraId="7A1D78A6" w14:textId="1CF5FE4A" w:rsidR="00C52B9D" w:rsidRDefault="00446FDB" w:rsidP="00446FDB">
      <w:pPr>
        <w:pStyle w:val="Heading2"/>
      </w:pPr>
      <w:r>
        <w:t>Timing</w:t>
      </w:r>
      <w:r w:rsidR="00C52B9D">
        <w:t xml:space="preserve"> </w:t>
      </w:r>
      <w:r w:rsidR="00221602">
        <w:t>e</w:t>
      </w:r>
      <w:r w:rsidR="00C52B9D">
        <w:t xml:space="preserve">stimation </w:t>
      </w:r>
      <w:r w:rsidR="00221602">
        <w:t>of detected paths</w:t>
      </w:r>
    </w:p>
    <w:p w14:paraId="4E77F647" w14:textId="50799690" w:rsidR="002D5EE1" w:rsidRDefault="0067212C" w:rsidP="00C52B9D">
      <w:pPr>
        <w:pStyle w:val="BodyText"/>
      </w:pPr>
      <w:r>
        <w:t>An important</w:t>
      </w:r>
      <w:r w:rsidR="002D5EE1">
        <w:t xml:space="preserve"> category of measurement that positioning methods rely on is timing detection, e.g., RSTD (Reference Signal Time Difference), </w:t>
      </w:r>
      <w:r w:rsidR="00F43FBC">
        <w:t>RTT (Round Trip Time), Rx-Tx time difference</w:t>
      </w:r>
      <w:r w:rsidR="002D5EE1">
        <w:t>.</w:t>
      </w:r>
      <w:r w:rsidR="00F43FBC">
        <w:t xml:space="preserve"> </w:t>
      </w:r>
      <w:r w:rsidR="00F43FBC" w:rsidRPr="002D5EE1">
        <w:t xml:space="preserve">Timing based positioning methods use timing estimate reports from the gNB or the UE to </w:t>
      </w:r>
      <w:r w:rsidR="00F43FBC">
        <w:t>calculate</w:t>
      </w:r>
      <w:r w:rsidR="00F43FBC" w:rsidRPr="002D5EE1">
        <w:t xml:space="preserve"> the UE position.</w:t>
      </w:r>
      <w:r w:rsidR="002D5EE1">
        <w:t xml:space="preserve"> Methods like multi-RTT, DL-TDOA, UL-TDOA have the potential to achieve sub-</w:t>
      </w:r>
      <w:r w:rsidR="007E3168">
        <w:t>meter</w:t>
      </w:r>
      <w:r w:rsidR="002D5EE1">
        <w:t xml:space="preserve"> horizontal accuracy. Thus AI/ML models that can help improve the timing detection of radio paths are valuable for achieving high accuracy.</w:t>
      </w:r>
      <w:r w:rsidR="006E51A0">
        <w:t xml:space="preserve"> While timing of the first detected path is important, it is helpful to include multipath channel as well, where timing of multiple detected paths </w:t>
      </w:r>
      <w:proofErr w:type="gramStart"/>
      <w:r w:rsidR="006E51A0">
        <w:t>are</w:t>
      </w:r>
      <w:proofErr w:type="gramEnd"/>
      <w:r w:rsidR="006E51A0">
        <w:t xml:space="preserve"> estimated.</w:t>
      </w:r>
    </w:p>
    <w:p w14:paraId="3E2F0F65" w14:textId="7059DE4C" w:rsidR="00C52B9D" w:rsidRDefault="00D73A08" w:rsidP="00C52B9D">
      <w:pPr>
        <w:pStyle w:val="BodyText"/>
      </w:pPr>
      <w:r w:rsidRPr="002D5EE1">
        <w:t xml:space="preserve">In Rel-17, the concept of Timing Error Group (TEG) was introduced to indicate which timing measurements that have the same Tx or Rx timing error (within a certain margin). One area that could be exploited in the study item phase is </w:t>
      </w:r>
      <w:r w:rsidR="0067212C">
        <w:t>i</w:t>
      </w:r>
      <w:r w:rsidRPr="002D5EE1">
        <w:t>f AI/ML could be used to either replace the Rel-17 TEG concept or further improve the performance when utilizing TEG.</w:t>
      </w:r>
    </w:p>
    <w:p w14:paraId="2E6E58AE" w14:textId="77777777" w:rsidR="00C52B9D" w:rsidRDefault="00C52B9D" w:rsidP="00C52B9D">
      <w:pPr>
        <w:pStyle w:val="BodyText"/>
      </w:pPr>
    </w:p>
    <w:p w14:paraId="5A4CCD85" w14:textId="4809FA75" w:rsidR="00C52B9D" w:rsidRDefault="00A1005E" w:rsidP="00C52B9D">
      <w:pPr>
        <w:pStyle w:val="Heading2"/>
      </w:pPr>
      <w:r>
        <w:t>Spatial direction estimation</w:t>
      </w:r>
    </w:p>
    <w:p w14:paraId="251E8030" w14:textId="1A3A17FE" w:rsidR="00B13F8D" w:rsidRDefault="0067212C" w:rsidP="00C52B9D">
      <w:r>
        <w:t>Another</w:t>
      </w:r>
      <w:r w:rsidR="00F43FBC">
        <w:t xml:space="preserve"> category of measurement that positioning methods rely on is spatial direction estimation</w:t>
      </w:r>
      <w:r w:rsidR="00692286">
        <w:t>, including angle-of-arrival (</w:t>
      </w:r>
      <w:proofErr w:type="spellStart"/>
      <w:r w:rsidR="00692286">
        <w:t>AoA</w:t>
      </w:r>
      <w:proofErr w:type="spellEnd"/>
      <w:r w:rsidR="00692286">
        <w:t>) and angle-of-departure (</w:t>
      </w:r>
      <w:proofErr w:type="spellStart"/>
      <w:r w:rsidR="00692286">
        <w:t>AoD</w:t>
      </w:r>
      <w:proofErr w:type="spellEnd"/>
      <w:r w:rsidR="00692286">
        <w:t xml:space="preserve">). </w:t>
      </w:r>
      <w:r w:rsidR="00B13F8D" w:rsidRPr="00221602">
        <w:t>Angle based positioning methods such as UL-</w:t>
      </w:r>
      <w:proofErr w:type="spellStart"/>
      <w:r w:rsidR="00B13F8D" w:rsidRPr="00221602">
        <w:t>AoA</w:t>
      </w:r>
      <w:proofErr w:type="spellEnd"/>
      <w:r w:rsidR="00B13F8D" w:rsidRPr="00221602">
        <w:t xml:space="preserve"> and DL-</w:t>
      </w:r>
      <w:proofErr w:type="spellStart"/>
      <w:r w:rsidR="00B13F8D" w:rsidRPr="00221602">
        <w:t>AoD</w:t>
      </w:r>
      <w:proofErr w:type="spellEnd"/>
      <w:r w:rsidR="00B13F8D" w:rsidRPr="00221602">
        <w:t xml:space="preserve"> use angular estimates from the gNB or UE to estimate the UE position. </w:t>
      </w:r>
    </w:p>
    <w:p w14:paraId="4F755E01" w14:textId="05D7A4C5" w:rsidR="00C52B9D" w:rsidRPr="00C52B9D" w:rsidRDefault="00B13F8D" w:rsidP="00C52B9D">
      <w:pPr>
        <w:rPr>
          <w:lang w:eastAsia="ja-JP"/>
        </w:rPr>
      </w:pPr>
      <w:r w:rsidRPr="00221602">
        <w:t>A potential area to study is if the accuracy of angular reports can be improved using AI/ML models.</w:t>
      </w:r>
      <w:r w:rsidR="00EF7086" w:rsidRPr="00221602">
        <w:t xml:space="preserve"> </w:t>
      </w:r>
      <w:r w:rsidRPr="00221602">
        <w:t>On</w:t>
      </w:r>
      <w:r>
        <w:t xml:space="preserve"> the other hand</w:t>
      </w:r>
      <w:r w:rsidR="00692286">
        <w:t xml:space="preserve">, in our understanding, </w:t>
      </w:r>
      <w:r w:rsidR="00692286">
        <w:rPr>
          <w:lang w:eastAsia="ja-JP"/>
        </w:rPr>
        <w:t xml:space="preserve">angle detection accuracy </w:t>
      </w:r>
      <w:r>
        <w:rPr>
          <w:lang w:eastAsia="ja-JP"/>
        </w:rPr>
        <w:t xml:space="preserve">alone </w:t>
      </w:r>
      <w:r w:rsidR="00692286">
        <w:rPr>
          <w:lang w:eastAsia="ja-JP"/>
        </w:rPr>
        <w:t>is not adequate for achieving the sub-</w:t>
      </w:r>
      <w:r w:rsidR="007E3168">
        <w:rPr>
          <w:lang w:eastAsia="ja-JP"/>
        </w:rPr>
        <w:t>meter</w:t>
      </w:r>
      <w:r w:rsidR="00692286">
        <w:rPr>
          <w:lang w:eastAsia="ja-JP"/>
        </w:rPr>
        <w:t xml:space="preserve"> positioning accuracy. Also, the angle detection accuracy highly depends on the antenna configuration at the gNB and the UE. </w:t>
      </w:r>
      <w:r>
        <w:rPr>
          <w:lang w:eastAsia="ja-JP"/>
        </w:rPr>
        <w:t xml:space="preserve"> </w:t>
      </w:r>
      <w:proofErr w:type="gramStart"/>
      <w:r>
        <w:rPr>
          <w:lang w:eastAsia="ja-JP"/>
        </w:rPr>
        <w:t>Thus</w:t>
      </w:r>
      <w:proofErr w:type="gramEnd"/>
      <w:r w:rsidR="00542543">
        <w:rPr>
          <w:lang w:eastAsia="ja-JP"/>
        </w:rPr>
        <w:t xml:space="preserve"> for the deployment scenario of interest (i.e., indoor factory),</w:t>
      </w:r>
      <w:r>
        <w:rPr>
          <w:lang w:eastAsia="ja-JP"/>
        </w:rPr>
        <w:t xml:space="preserve"> it is not productive to improv</w:t>
      </w:r>
      <w:r w:rsidR="00542543">
        <w:rPr>
          <w:lang w:eastAsia="ja-JP"/>
        </w:rPr>
        <w:t>e</w:t>
      </w:r>
      <w:r>
        <w:rPr>
          <w:lang w:eastAsia="ja-JP"/>
        </w:rPr>
        <w:t xml:space="preserve"> angle estimation by itself. Rather angle estimation can be used together with other information (e.g., timing detection) to improve positioning accuracy.</w:t>
      </w:r>
    </w:p>
    <w:p w14:paraId="7EE998F6" w14:textId="3B0658B1" w:rsidR="00D13CA8" w:rsidRDefault="00B13F8D" w:rsidP="00D13CA8">
      <w:pPr>
        <w:pStyle w:val="Heading2"/>
      </w:pPr>
      <w:r>
        <w:t>Directly generated t</w:t>
      </w:r>
      <w:r w:rsidR="00D13CA8">
        <w:t xml:space="preserve">arget UE position </w:t>
      </w:r>
    </w:p>
    <w:p w14:paraId="781C7A39" w14:textId="07112FC4" w:rsidR="00D13CA8" w:rsidRDefault="000F5A29" w:rsidP="00D13CA8">
      <w:pPr>
        <w:rPr>
          <w:lang w:eastAsia="ja-JP"/>
        </w:rPr>
      </w:pPr>
      <w:r w:rsidRPr="00221602">
        <w:rPr>
          <w:lang w:eastAsia="ja-JP"/>
        </w:rPr>
        <w:t xml:space="preserve">The candidate functionalities discussed above all target to improve existing measurement reports used for positioning. </w:t>
      </w:r>
      <w:r w:rsidR="00CB24D4" w:rsidRPr="00221602">
        <w:rPr>
          <w:lang w:eastAsia="ja-JP"/>
        </w:rPr>
        <w:t xml:space="preserve">Improving the accuracy of measurements will </w:t>
      </w:r>
      <w:r w:rsidR="00542543">
        <w:rPr>
          <w:lang w:eastAsia="ja-JP"/>
        </w:rPr>
        <w:t>then lead to</w:t>
      </w:r>
      <w:r w:rsidR="00CB24D4" w:rsidRPr="00221602">
        <w:rPr>
          <w:lang w:eastAsia="ja-JP"/>
        </w:rPr>
        <w:t xml:space="preserve"> </w:t>
      </w:r>
      <w:r w:rsidR="00542543">
        <w:rPr>
          <w:lang w:eastAsia="ja-JP"/>
        </w:rPr>
        <w:t>higher accuracy for</w:t>
      </w:r>
      <w:r w:rsidR="00CB24D4" w:rsidRPr="00221602">
        <w:rPr>
          <w:lang w:eastAsia="ja-JP"/>
        </w:rPr>
        <w:t xml:space="preserve"> the final positioning estimation. Another way to utilize AI/ML models is to use them to directly </w:t>
      </w:r>
      <w:r w:rsidR="00CC2DFC" w:rsidRPr="00221602">
        <w:rPr>
          <w:lang w:eastAsia="ja-JP"/>
        </w:rPr>
        <w:t>generate</w:t>
      </w:r>
      <w:r w:rsidR="00CB24D4" w:rsidRPr="00221602">
        <w:rPr>
          <w:lang w:eastAsia="ja-JP"/>
        </w:rPr>
        <w:t xml:space="preserve"> the </w:t>
      </w:r>
      <w:r w:rsidR="00CC2DFC" w:rsidRPr="00221602">
        <w:rPr>
          <w:lang w:eastAsia="ja-JP"/>
        </w:rPr>
        <w:t xml:space="preserve">target UE </w:t>
      </w:r>
      <w:r w:rsidR="00CB24D4" w:rsidRPr="00221602">
        <w:rPr>
          <w:lang w:eastAsia="ja-JP"/>
        </w:rPr>
        <w:t>position estimation</w:t>
      </w:r>
      <w:r w:rsidR="00CC2DFC" w:rsidRPr="00221602">
        <w:rPr>
          <w:lang w:eastAsia="ja-JP"/>
        </w:rPr>
        <w:t xml:space="preserve"> as the output of ML model</w:t>
      </w:r>
      <w:r w:rsidR="00CB24D4" w:rsidRPr="00221602">
        <w:rPr>
          <w:lang w:eastAsia="ja-JP"/>
        </w:rPr>
        <w:t xml:space="preserve">, i.e., determine the UE position </w:t>
      </w:r>
      <w:r w:rsidR="00542543">
        <w:rPr>
          <w:lang w:eastAsia="ja-JP"/>
        </w:rPr>
        <w:t>as an output of the</w:t>
      </w:r>
      <w:r w:rsidR="00CB24D4" w:rsidRPr="00221602">
        <w:rPr>
          <w:lang w:eastAsia="ja-JP"/>
        </w:rPr>
        <w:t xml:space="preserve"> AI/ML inference. </w:t>
      </w:r>
    </w:p>
    <w:p w14:paraId="116FC6EA" w14:textId="05AFE8CC" w:rsidR="004F26DF" w:rsidRDefault="00CC2DFC" w:rsidP="00C52B9D">
      <w:pPr>
        <w:pStyle w:val="BodyText"/>
      </w:pPr>
      <w:r>
        <w:t>For a UE with inadequate LOS links, finger printing is a promising method to estimate the UE’s location. Finger printing is an exemplary method that directly generate the target UE’s position.</w:t>
      </w:r>
    </w:p>
    <w:p w14:paraId="403D0CBE" w14:textId="425DDF5F" w:rsidR="004F26DF" w:rsidRDefault="00CC2DFC" w:rsidP="004F26DF">
      <w:pPr>
        <w:pStyle w:val="Heading2"/>
      </w:pPr>
      <w:r>
        <w:t xml:space="preserve">Summary </w:t>
      </w:r>
      <w:r w:rsidR="00E76422">
        <w:t>–</w:t>
      </w:r>
      <w:r w:rsidR="004F26DF">
        <w:t xml:space="preserve"> functionalities for </w:t>
      </w:r>
      <w:r w:rsidR="00E76422">
        <w:t>evaluation</w:t>
      </w:r>
    </w:p>
    <w:p w14:paraId="05ED60B0" w14:textId="45AE8ACC" w:rsidR="00CC2DFC" w:rsidRDefault="00CC2DFC" w:rsidP="004F26DF">
      <w:pPr>
        <w:rPr>
          <w:lang w:eastAsia="ja-JP"/>
        </w:rPr>
      </w:pPr>
      <w:r>
        <w:rPr>
          <w:lang w:eastAsia="ja-JP"/>
        </w:rPr>
        <w:t xml:space="preserve">As discussed above, the AI/ML model can be used to fulfil a variety of functionalities, which aim to </w:t>
      </w:r>
      <w:proofErr w:type="gramStart"/>
      <w:r>
        <w:rPr>
          <w:lang w:eastAsia="ja-JP"/>
        </w:rPr>
        <w:t>directly or indirectly improv</w:t>
      </w:r>
      <w:r w:rsidR="00E76422">
        <w:rPr>
          <w:lang w:eastAsia="ja-JP"/>
        </w:rPr>
        <w:t>e</w:t>
      </w:r>
      <w:r>
        <w:rPr>
          <w:lang w:eastAsia="ja-JP"/>
        </w:rPr>
        <w:t xml:space="preserve"> the position estimation of the target UE</w:t>
      </w:r>
      <w:proofErr w:type="gramEnd"/>
      <w:r>
        <w:rPr>
          <w:lang w:eastAsia="ja-JP"/>
        </w:rPr>
        <w:t xml:space="preserve">. For the evaluation purpose, it is necessary for RAN1 to focus on a small set of functionalities. This allows better concentration of simulation effort among the participating </w:t>
      </w:r>
      <w:proofErr w:type="gramStart"/>
      <w:r>
        <w:rPr>
          <w:lang w:eastAsia="ja-JP"/>
        </w:rPr>
        <w:t>companies, and</w:t>
      </w:r>
      <w:proofErr w:type="gramEnd"/>
      <w:r>
        <w:rPr>
          <w:lang w:eastAsia="ja-JP"/>
        </w:rPr>
        <w:t xml:space="preserve"> make it easier to calibrate and cross-check evaluation results among companies.</w:t>
      </w:r>
    </w:p>
    <w:p w14:paraId="705A7E00" w14:textId="6FBDEAEB" w:rsidR="004F26DF" w:rsidRDefault="004F26DF" w:rsidP="004F26DF">
      <w:pPr>
        <w:rPr>
          <w:lang w:eastAsia="ja-JP"/>
        </w:rPr>
      </w:pPr>
      <w:r>
        <w:rPr>
          <w:lang w:eastAsia="ja-JP"/>
        </w:rPr>
        <w:lastRenderedPageBreak/>
        <w:t xml:space="preserve">Based on the discussion above, </w:t>
      </w:r>
      <w:r w:rsidR="00E76422">
        <w:rPr>
          <w:lang w:eastAsia="ja-JP"/>
        </w:rPr>
        <w:t xml:space="preserve">for positioning evaluation, </w:t>
      </w:r>
      <w:r>
        <w:rPr>
          <w:lang w:eastAsia="ja-JP"/>
        </w:rPr>
        <w:t xml:space="preserve">the most </w:t>
      </w:r>
      <w:r w:rsidR="00CC2DFC">
        <w:rPr>
          <w:lang w:eastAsia="ja-JP"/>
        </w:rPr>
        <w:t>promising</w:t>
      </w:r>
      <w:r>
        <w:rPr>
          <w:lang w:eastAsia="ja-JP"/>
        </w:rPr>
        <w:t xml:space="preserve"> functionalities to be fulfilled by AI/ML are:</w:t>
      </w:r>
    </w:p>
    <w:p w14:paraId="14D7EF0C" w14:textId="429A34BC" w:rsidR="004F26DF" w:rsidRPr="005B224C" w:rsidRDefault="004F26DF" w:rsidP="004F26DF">
      <w:pPr>
        <w:pStyle w:val="ListParagraph"/>
        <w:numPr>
          <w:ilvl w:val="0"/>
          <w:numId w:val="30"/>
        </w:numPr>
        <w:rPr>
          <w:rFonts w:ascii="Arial" w:hAnsi="Arial" w:cs="Arial"/>
          <w:lang w:eastAsia="ja-JP"/>
        </w:rPr>
      </w:pPr>
      <w:r w:rsidRPr="005B224C">
        <w:rPr>
          <w:rFonts w:ascii="Arial" w:hAnsi="Arial" w:cs="Arial"/>
          <w:lang w:val="en-US" w:eastAsia="ja-JP"/>
        </w:rPr>
        <w:t>LOS/NLOS identification</w:t>
      </w:r>
    </w:p>
    <w:p w14:paraId="30E5E8A3" w14:textId="31330848" w:rsidR="004F26DF" w:rsidRPr="005B224C" w:rsidRDefault="00221602" w:rsidP="004F26DF">
      <w:pPr>
        <w:pStyle w:val="ListParagraph"/>
        <w:numPr>
          <w:ilvl w:val="0"/>
          <w:numId w:val="30"/>
        </w:numPr>
        <w:rPr>
          <w:rFonts w:ascii="Arial" w:hAnsi="Arial" w:cs="Arial"/>
          <w:lang w:eastAsia="ja-JP"/>
        </w:rPr>
      </w:pPr>
      <w:r w:rsidRPr="005B224C">
        <w:rPr>
          <w:rFonts w:ascii="Arial" w:hAnsi="Arial" w:cs="Arial"/>
          <w:lang w:val="en-US" w:eastAsia="ja-JP"/>
        </w:rPr>
        <w:t>Timing estimation of detected paths</w:t>
      </w:r>
    </w:p>
    <w:p w14:paraId="056D6F19" w14:textId="2D2E8330" w:rsidR="004F26DF" w:rsidRDefault="004F26DF" w:rsidP="00C52B9D">
      <w:pPr>
        <w:pStyle w:val="BodyText"/>
      </w:pPr>
    </w:p>
    <w:p w14:paraId="28CC1C5B" w14:textId="63EA3EBE" w:rsidR="006F2A2E" w:rsidRDefault="00221602" w:rsidP="00C52B9D">
      <w:pPr>
        <w:pStyle w:val="BodyText"/>
      </w:pPr>
      <w:r>
        <w:t xml:space="preserve">Both functionalities can be performed at gNB and UE, thus allowing both gNB-side and UE-side ML models.  </w:t>
      </w:r>
      <w:proofErr w:type="gramStart"/>
      <w:r w:rsidR="000357D6">
        <w:t>Thus</w:t>
      </w:r>
      <w:proofErr w:type="gramEnd"/>
      <w:r w:rsidR="000357D6">
        <w:t xml:space="preserve"> it is proposed that RAN1 focuses the evaluation effort for these </w:t>
      </w:r>
      <w:r>
        <w:t>functionalise. It is up to individual company to decide if they evaluate ML performance for other functionalities (e.g., finger printing)</w:t>
      </w:r>
      <w:r w:rsidR="00E76422">
        <w:t>.</w:t>
      </w:r>
      <w:r>
        <w:t xml:space="preserve"> </w:t>
      </w:r>
      <w:r w:rsidR="006F2A2E">
        <w:t xml:space="preserve"> </w:t>
      </w:r>
    </w:p>
    <w:p w14:paraId="55411D6B" w14:textId="39689B09" w:rsidR="000357D6" w:rsidRDefault="000357D6" w:rsidP="00C52B9D">
      <w:pPr>
        <w:pStyle w:val="BodyText"/>
      </w:pPr>
    </w:p>
    <w:p w14:paraId="7E6A71AF" w14:textId="7670F942" w:rsidR="006F2A2E" w:rsidRPr="00A04F49" w:rsidRDefault="006F2A2E" w:rsidP="006F2A2E">
      <w:pPr>
        <w:pStyle w:val="Proposal"/>
      </w:pPr>
      <w:bookmarkStart w:id="33" w:name="_Toc102160862"/>
      <w:r>
        <w:t xml:space="preserve">RAN1 study </w:t>
      </w:r>
      <w:r w:rsidRPr="00221602">
        <w:t>focus</w:t>
      </w:r>
      <w:r w:rsidR="007E3168">
        <w:t>es</w:t>
      </w:r>
      <w:r>
        <w:t xml:space="preserve"> on the evaluation of positioning enhancement where AI/ML models support these functionalities: LOS/NLOS identification, </w:t>
      </w:r>
      <w:r w:rsidR="0091594D" w:rsidRPr="00221602">
        <w:t>timing estimate</w:t>
      </w:r>
      <w:r w:rsidR="001D7B9E" w:rsidRPr="00221602">
        <w:t xml:space="preserve"> of detected paths</w:t>
      </w:r>
      <w:r w:rsidRPr="00221602">
        <w:t>.</w:t>
      </w:r>
      <w:bookmarkEnd w:id="33"/>
    </w:p>
    <w:p w14:paraId="5E1E5AD2" w14:textId="77777777" w:rsidR="000357D6" w:rsidRDefault="000357D6" w:rsidP="00C52B9D">
      <w:pPr>
        <w:pStyle w:val="BodyText"/>
      </w:pP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9E17C2A" w14:textId="0177B3CF" w:rsidR="00FB0A8E" w:rsidRDefault="006F6582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CB7D31">
        <w:fldChar w:fldCharType="begin"/>
      </w:r>
      <w:r>
        <w:rPr>
          <w:b w:val="0"/>
          <w:bCs/>
        </w:rPr>
        <w:instrText xml:space="preserve"> TOC \f O \n \h \z \t "Observation" \c </w:instrText>
      </w:r>
      <w:r w:rsidRPr="00CB7D31">
        <w:fldChar w:fldCharType="separate"/>
      </w:r>
      <w:hyperlink w:anchor="_Toc102160846" w:history="1">
        <w:r w:rsidR="00FB0A8E" w:rsidRPr="00293716">
          <w:rPr>
            <w:rStyle w:val="Hyperlink"/>
            <w:noProof/>
          </w:rPr>
          <w:t>Observation 1</w:t>
        </w:r>
        <w:r w:rsidR="00FB0A8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B0A8E" w:rsidRPr="00293716">
          <w:rPr>
            <w:rStyle w:val="Hyperlink"/>
            <w:noProof/>
          </w:rPr>
          <w:t>AI/ML based positioning enhancements are most valuable for IIoT use cases, where existing methods struggle to satisfy the strict positioning accuracy requirements.</w:t>
        </w:r>
      </w:hyperlink>
    </w:p>
    <w:p w14:paraId="5F69EC0F" w14:textId="2A651D05" w:rsidR="006E1C82" w:rsidRPr="00CB7D31" w:rsidRDefault="006F6582" w:rsidP="008E065E">
      <w:pPr>
        <w:pStyle w:val="BodyText"/>
      </w:pPr>
      <w:r w:rsidRPr="00CB7D31">
        <w:fldChar w:fldCharType="end"/>
      </w:r>
    </w:p>
    <w:p w14:paraId="7D91EC5D" w14:textId="77777777" w:rsidR="006E1C82" w:rsidRPr="00CB7D31" w:rsidRDefault="006E1C82" w:rsidP="008E065E">
      <w:pPr>
        <w:pStyle w:val="BodyText"/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EC115EC" w14:textId="77777777" w:rsidR="00FB0A8E" w:rsidRDefault="006E1C82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CB7D31">
        <w:rPr>
          <w:lang w:val="en-US"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CB7D31">
        <w:rPr>
          <w:lang w:val="en-US"/>
        </w:rPr>
        <w:fldChar w:fldCharType="separate"/>
      </w:r>
      <w:hyperlink w:anchor="_Toc102160847" w:history="1">
        <w:r w:rsidR="00FB0A8E" w:rsidRPr="00081D94">
          <w:rPr>
            <w:rStyle w:val="Hyperlink"/>
            <w:noProof/>
          </w:rPr>
          <w:t>Proposal 1</w:t>
        </w:r>
        <w:r w:rsidR="00FB0A8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B0A8E" w:rsidRPr="00081D94">
          <w:rPr>
            <w:rStyle w:val="Hyperlink"/>
            <w:noProof/>
          </w:rPr>
          <w:t>Prioritize the use cases of indoor smart factory for the study of AI/ML based positioning enhancements.</w:t>
        </w:r>
      </w:hyperlink>
    </w:p>
    <w:p w14:paraId="50730228" w14:textId="77777777" w:rsidR="00FB0A8E" w:rsidRDefault="009326D7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2160848" w:history="1">
        <w:r w:rsidR="00FB0A8E" w:rsidRPr="00081D94">
          <w:rPr>
            <w:rStyle w:val="Hyperlink"/>
            <w:noProof/>
          </w:rPr>
          <w:t>Proposal 2</w:t>
        </w:r>
        <w:r w:rsidR="00FB0A8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B0A8E" w:rsidRPr="00081D94">
          <w:rPr>
            <w:rStyle w:val="Hyperlink"/>
            <w:noProof/>
          </w:rPr>
          <w:t>The sub use cases include indoor factory floor (a) with sparse clutter and (b) with dense clutter.</w:t>
        </w:r>
      </w:hyperlink>
    </w:p>
    <w:p w14:paraId="6726A972" w14:textId="77777777" w:rsidR="00FB0A8E" w:rsidRDefault="009326D7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2160849" w:history="1">
        <w:r w:rsidR="00FB0A8E" w:rsidRPr="00081D94">
          <w:rPr>
            <w:rStyle w:val="Hyperlink"/>
            <w:noProof/>
          </w:rPr>
          <w:t>Proposal 3</w:t>
        </w:r>
        <w:r w:rsidR="00FB0A8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B0A8E" w:rsidRPr="00081D94">
          <w:rPr>
            <w:rStyle w:val="Hyperlink"/>
            <w:noProof/>
          </w:rPr>
          <w:t>Deprioritize general outdoor commercial use cases for the study of AI/ML based positioning enhancements.</w:t>
        </w:r>
      </w:hyperlink>
    </w:p>
    <w:p w14:paraId="513F705A" w14:textId="77777777" w:rsidR="00FB0A8E" w:rsidRDefault="009326D7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2160850" w:history="1">
        <w:r w:rsidR="00FB0A8E" w:rsidRPr="00081D94">
          <w:rPr>
            <w:rStyle w:val="Hyperlink"/>
            <w:noProof/>
          </w:rPr>
          <w:t>Proposal 4</w:t>
        </w:r>
        <w:r w:rsidR="00FB0A8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B0A8E" w:rsidRPr="00081D94">
          <w:rPr>
            <w:rStyle w:val="Hyperlink"/>
            <w:noProof/>
          </w:rPr>
          <w:t>The target performance requirements include sub-meter level horizontal accuracy and &gt;=99% availability.</w:t>
        </w:r>
      </w:hyperlink>
    </w:p>
    <w:p w14:paraId="09C602CB" w14:textId="77777777" w:rsidR="00FB0A8E" w:rsidRDefault="009326D7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2160851" w:history="1">
        <w:r w:rsidR="00FB0A8E" w:rsidRPr="00081D94">
          <w:rPr>
            <w:rStyle w:val="Hyperlink"/>
            <w:noProof/>
          </w:rPr>
          <w:t>Proposal 5</w:t>
        </w:r>
        <w:r w:rsidR="00FB0A8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B0A8E" w:rsidRPr="00081D94">
          <w:rPr>
            <w:rStyle w:val="Hyperlink"/>
            <w:noProof/>
          </w:rPr>
          <w:t>Positioning accuracy enhancements can be reflected in metrics other than sharper horizontal-vertical accuracy, e.g., improved radio resource efficiency, reduced higher layer signalling overhead, improved robustness.</w:t>
        </w:r>
      </w:hyperlink>
    </w:p>
    <w:p w14:paraId="0C65CDE9" w14:textId="77777777" w:rsidR="00FB0A8E" w:rsidRDefault="009326D7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2160852" w:history="1">
        <w:r w:rsidR="00FB0A8E" w:rsidRPr="00081D94">
          <w:rPr>
            <w:rStyle w:val="Hyperlink"/>
            <w:noProof/>
          </w:rPr>
          <w:t>Proposal 6</w:t>
        </w:r>
        <w:r w:rsidR="00FB0A8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B0A8E" w:rsidRPr="00081D94">
          <w:rPr>
            <w:rStyle w:val="Hyperlink"/>
            <w:noProof/>
            <w:lang w:val="en-US"/>
          </w:rPr>
          <w:t>Reuse the simulation parameters in Table 6.1-1 of TR38.857 for performance evaluation</w:t>
        </w:r>
        <w:r w:rsidR="00FB0A8E" w:rsidRPr="00081D94">
          <w:rPr>
            <w:rStyle w:val="Hyperlink"/>
            <w:noProof/>
          </w:rPr>
          <w:t>.</w:t>
        </w:r>
      </w:hyperlink>
    </w:p>
    <w:p w14:paraId="389924E8" w14:textId="77777777" w:rsidR="00FB0A8E" w:rsidRDefault="009326D7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2160853" w:history="1">
        <w:r w:rsidR="00FB0A8E" w:rsidRPr="00081D94">
          <w:rPr>
            <w:rStyle w:val="Hyperlink"/>
            <w:noProof/>
          </w:rPr>
          <w:t>Proposal 7</w:t>
        </w:r>
        <w:r w:rsidR="00FB0A8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B0A8E" w:rsidRPr="00081D94">
          <w:rPr>
            <w:rStyle w:val="Hyperlink"/>
            <w:noProof/>
          </w:rPr>
          <w:t>The baseline performance to compare and demonstrate the potential AI/ML gain are the existing NR positioning methods including Rel-17 enhancements.</w:t>
        </w:r>
      </w:hyperlink>
    </w:p>
    <w:p w14:paraId="6629BA23" w14:textId="77777777" w:rsidR="00FB0A8E" w:rsidRDefault="009326D7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2160854" w:history="1">
        <w:r w:rsidR="00FB0A8E" w:rsidRPr="00081D94">
          <w:rPr>
            <w:rStyle w:val="Hyperlink"/>
            <w:noProof/>
          </w:rPr>
          <w:t>Proposal 8</w:t>
        </w:r>
        <w:r w:rsidR="00FB0A8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B0A8E" w:rsidRPr="00081D94">
          <w:rPr>
            <w:rStyle w:val="Hyperlink"/>
            <w:noProof/>
            <w:lang w:val="en-US"/>
          </w:rPr>
          <w:t>Synthetic data set generated according to the InF channel models in TR38.901 is used for model training, validation, and testing.</w:t>
        </w:r>
      </w:hyperlink>
    </w:p>
    <w:p w14:paraId="69D6B318" w14:textId="77777777" w:rsidR="00FB0A8E" w:rsidRDefault="009326D7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2160855" w:history="1">
        <w:r w:rsidR="00FB0A8E" w:rsidRPr="00081D94">
          <w:rPr>
            <w:rStyle w:val="Hyperlink"/>
            <w:noProof/>
          </w:rPr>
          <w:t>Proposal 9</w:t>
        </w:r>
        <w:r w:rsidR="00FB0A8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B0A8E" w:rsidRPr="00081D94">
          <w:rPr>
            <w:rStyle w:val="Hyperlink"/>
            <w:noProof/>
          </w:rPr>
          <w:t>The study considers both UE-side and network-side AI/ML for positioning enhancement.</w:t>
        </w:r>
      </w:hyperlink>
    </w:p>
    <w:p w14:paraId="6CA18C83" w14:textId="77777777" w:rsidR="00FB0A8E" w:rsidRDefault="009326D7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2160856" w:history="1">
        <w:r w:rsidR="00FB0A8E" w:rsidRPr="00081D94">
          <w:rPr>
            <w:rStyle w:val="Hyperlink"/>
            <w:noProof/>
          </w:rPr>
          <w:t>Proposal 10</w:t>
        </w:r>
        <w:r w:rsidR="00FB0A8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B0A8E" w:rsidRPr="00081D94">
          <w:rPr>
            <w:rStyle w:val="Hyperlink"/>
            <w:noProof/>
          </w:rPr>
          <w:t>The study considers both UE-based and network-based position estimation.</w:t>
        </w:r>
      </w:hyperlink>
    </w:p>
    <w:p w14:paraId="0C9873E8" w14:textId="77777777" w:rsidR="00FB0A8E" w:rsidRDefault="009326D7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2160857" w:history="1">
        <w:r w:rsidR="00FB0A8E" w:rsidRPr="00081D94">
          <w:rPr>
            <w:rStyle w:val="Hyperlink"/>
            <w:noProof/>
          </w:rPr>
          <w:t>Proposal 11</w:t>
        </w:r>
        <w:r w:rsidR="00FB0A8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B0A8E" w:rsidRPr="00081D94">
          <w:rPr>
            <w:rStyle w:val="Hyperlink"/>
            <w:noProof/>
          </w:rPr>
          <w:t>The study considers various collaboration levels between UE and network, including “no collaboration” as a comparison.</w:t>
        </w:r>
      </w:hyperlink>
    </w:p>
    <w:p w14:paraId="4FA33790" w14:textId="77777777" w:rsidR="00FB0A8E" w:rsidRDefault="009326D7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2160858" w:history="1">
        <w:r w:rsidR="00FB0A8E" w:rsidRPr="00081D94">
          <w:rPr>
            <w:rStyle w:val="Hyperlink"/>
            <w:noProof/>
          </w:rPr>
          <w:t>Proposal 12</w:t>
        </w:r>
        <w:r w:rsidR="00FB0A8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B0A8E" w:rsidRPr="00081D94">
          <w:rPr>
            <w:rStyle w:val="Hyperlink"/>
            <w:noProof/>
          </w:rPr>
          <w:t>Collaboration details (e.g., the assistance information details) of the evaluated AI/ML model is reported by participating companies.</w:t>
        </w:r>
      </w:hyperlink>
    </w:p>
    <w:p w14:paraId="43977690" w14:textId="77777777" w:rsidR="00FB0A8E" w:rsidRDefault="009326D7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2160859" w:history="1">
        <w:r w:rsidR="00FB0A8E" w:rsidRPr="00081D94">
          <w:rPr>
            <w:rStyle w:val="Hyperlink"/>
            <w:noProof/>
          </w:rPr>
          <w:t>Proposal 13</w:t>
        </w:r>
        <w:r w:rsidR="00FB0A8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B0A8E" w:rsidRPr="00081D94">
          <w:rPr>
            <w:rStyle w:val="Hyperlink"/>
            <w:noProof/>
          </w:rPr>
          <w:t>The study only considers measurement of NR signals as input to the AI/ML model for positioning enhancement.</w:t>
        </w:r>
      </w:hyperlink>
    </w:p>
    <w:p w14:paraId="24AC57B1" w14:textId="77777777" w:rsidR="00FB0A8E" w:rsidRDefault="009326D7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2160860" w:history="1">
        <w:r w:rsidR="00FB0A8E" w:rsidRPr="00081D94">
          <w:rPr>
            <w:rStyle w:val="Hyperlink"/>
            <w:noProof/>
          </w:rPr>
          <w:t>Proposal 14</w:t>
        </w:r>
        <w:r w:rsidR="00FB0A8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B0A8E" w:rsidRPr="00081D94">
          <w:rPr>
            <w:rStyle w:val="Hyperlink"/>
            <w:noProof/>
          </w:rPr>
          <w:t>Along with evaluation results, the participating company should provide sufficient details about the experiment (e.g., data generation, feature extraction, AI/ML model design, training, validation, and testing) so that the whole experiment can be reproduced by other interested parties.</w:t>
        </w:r>
      </w:hyperlink>
    </w:p>
    <w:p w14:paraId="02ACF1ED" w14:textId="77777777" w:rsidR="00FB0A8E" w:rsidRDefault="009326D7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2160861" w:history="1">
        <w:r w:rsidR="00FB0A8E" w:rsidRPr="00081D94">
          <w:rPr>
            <w:rStyle w:val="Hyperlink"/>
            <w:noProof/>
          </w:rPr>
          <w:t>Proposal 15</w:t>
        </w:r>
        <w:r w:rsidR="00FB0A8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B0A8E" w:rsidRPr="00081D94">
          <w:rPr>
            <w:rStyle w:val="Hyperlink"/>
            <w:noProof/>
          </w:rPr>
          <w:t>For evaluation results, participating companies are encouraged to report at least: (a) horizontal accuracy; (b) resource utilization; (c) complexity of the ML model; (d) model generalization.</w:t>
        </w:r>
      </w:hyperlink>
    </w:p>
    <w:p w14:paraId="3FC9D5A8" w14:textId="77777777" w:rsidR="00FB0A8E" w:rsidRDefault="009326D7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02160862" w:history="1">
        <w:r w:rsidR="00FB0A8E" w:rsidRPr="00081D94">
          <w:rPr>
            <w:rStyle w:val="Hyperlink"/>
            <w:noProof/>
          </w:rPr>
          <w:t>Proposal 16</w:t>
        </w:r>
        <w:r w:rsidR="00FB0A8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B0A8E" w:rsidRPr="00081D94">
          <w:rPr>
            <w:rStyle w:val="Hyperlink"/>
            <w:noProof/>
          </w:rPr>
          <w:t>RAN1 study focuses on the evaluation of positioning enhancement where AI/ML models support these functionalities: LOS/NLOS identification, timing estimate of detected paths.</w:t>
        </w:r>
      </w:hyperlink>
    </w:p>
    <w:p w14:paraId="58ACA235" w14:textId="3D166F97" w:rsidR="00C01F33" w:rsidRPr="00CE0424" w:rsidRDefault="006E1C82" w:rsidP="00722587">
      <w:pPr>
        <w:pStyle w:val="BodyText"/>
      </w:pPr>
      <w:r w:rsidRPr="00CB7D31">
        <w:rPr>
          <w:lang w:val="en-US"/>
        </w:rPr>
        <w:fldChar w:fldCharType="end"/>
      </w:r>
      <w:r w:rsidRPr="00CB7D31">
        <w:t xml:space="preserve"> </w:t>
      </w:r>
    </w:p>
    <w:p w14:paraId="71D79D99" w14:textId="77777777" w:rsidR="00F507D1" w:rsidRPr="00CE0424" w:rsidRDefault="00F507D1" w:rsidP="00CE0424">
      <w:pPr>
        <w:pStyle w:val="Heading1"/>
      </w:pPr>
      <w:bookmarkStart w:id="34" w:name="_In-sequence_SDU_delivery"/>
      <w:bookmarkEnd w:id="34"/>
      <w:r w:rsidRPr="00CE0424">
        <w:t>References</w:t>
      </w:r>
    </w:p>
    <w:p w14:paraId="5BBD4604" w14:textId="77777777" w:rsidR="005F3025" w:rsidRPr="000064F4" w:rsidRDefault="00E24B41" w:rsidP="00244E21">
      <w:pPr>
        <w:pStyle w:val="Reference"/>
      </w:pPr>
      <w:bookmarkStart w:id="35" w:name="_Ref174151459"/>
      <w:bookmarkStart w:id="36" w:name="_Ref189809556"/>
      <w:r w:rsidRPr="000064F4">
        <w:t xml:space="preserve">RP-213599, </w:t>
      </w:r>
      <w:r w:rsidR="000064F4" w:rsidRPr="000064F4">
        <w:t>“New SI: Study on Artificial Intelligence (AI)/Machine Learning (ML) for NR Air Interface,” 3GPP RAN#94e, December 2021.</w:t>
      </w:r>
    </w:p>
    <w:p w14:paraId="0733E09F" w14:textId="77777777" w:rsidR="00906F6E" w:rsidRDefault="00906F6E" w:rsidP="00244E21">
      <w:pPr>
        <w:pStyle w:val="Reference"/>
      </w:pPr>
      <w:r w:rsidRPr="00906F6E">
        <w:t>3GPP TS 22.261 V18.6.0 (2022-03)</w:t>
      </w:r>
      <w:r>
        <w:t>, “</w:t>
      </w:r>
      <w:r w:rsidRPr="00906F6E">
        <w:t>Service requirements for the 5G system</w:t>
      </w:r>
      <w:r>
        <w:t>.”</w:t>
      </w:r>
    </w:p>
    <w:p w14:paraId="6C3CED14" w14:textId="77777777" w:rsidR="00906F6E" w:rsidRPr="001C6CCE" w:rsidRDefault="00906F6E" w:rsidP="00244E21">
      <w:pPr>
        <w:pStyle w:val="Reference"/>
      </w:pPr>
      <w:r>
        <w:t xml:space="preserve">3GPP TS </w:t>
      </w:r>
      <w:r w:rsidRPr="00906F6E">
        <w:t>22.104 V18.3.0 (2021-12)</w:t>
      </w:r>
      <w:r>
        <w:t>, “</w:t>
      </w:r>
      <w:r w:rsidRPr="00457CAE">
        <w:rPr>
          <w:rFonts w:eastAsia="SimSun"/>
        </w:rPr>
        <w:t>Service requirements for cyber-physical control applications in vertical domains</w:t>
      </w:r>
      <w:r>
        <w:rPr>
          <w:rFonts w:eastAsia="SimSun"/>
        </w:rPr>
        <w:t xml:space="preserve">.” </w:t>
      </w:r>
    </w:p>
    <w:p w14:paraId="786016BE" w14:textId="77777777" w:rsidR="001C6CCE" w:rsidRDefault="001C6CCE" w:rsidP="00244E21">
      <w:pPr>
        <w:pStyle w:val="Reference"/>
      </w:pPr>
      <w:r w:rsidRPr="001C6CCE">
        <w:t>3GPP TR 38.901 V16.1.0 (2019-12)</w:t>
      </w:r>
      <w:r>
        <w:t>, “</w:t>
      </w:r>
      <w:r w:rsidRPr="001C6CCE">
        <w:t>Study on channel model for frequencies from 0.5 to 100 GHz</w:t>
      </w:r>
      <w:r>
        <w:t>.”</w:t>
      </w:r>
    </w:p>
    <w:p w14:paraId="1955683E" w14:textId="77777777" w:rsidR="001C6CCE" w:rsidRDefault="001C6CCE" w:rsidP="00244E21">
      <w:pPr>
        <w:pStyle w:val="Reference"/>
      </w:pPr>
      <w:r w:rsidRPr="001C6CCE">
        <w:t>3GPP TR 38.857 V17.0.0 (2021-03)</w:t>
      </w:r>
      <w:r>
        <w:t>, “</w:t>
      </w:r>
      <w:r w:rsidRPr="001C6CCE">
        <w:t>Study on NR Positioning Enhancements</w:t>
      </w:r>
      <w:r>
        <w:t>.”</w:t>
      </w:r>
    </w:p>
    <w:p w14:paraId="7173A138" w14:textId="77777777" w:rsidR="003A7EF3" w:rsidRDefault="003A7EF3" w:rsidP="00244E21">
      <w:pPr>
        <w:pStyle w:val="BodyText"/>
      </w:pPr>
    </w:p>
    <w:p w14:paraId="7BFCC931" w14:textId="77777777" w:rsidR="000B04C5" w:rsidRDefault="000B04C5" w:rsidP="00244E21">
      <w:pPr>
        <w:pStyle w:val="BodyText"/>
      </w:pPr>
    </w:p>
    <w:p w14:paraId="2BBF53B7" w14:textId="154D8122" w:rsidR="000B04C5" w:rsidRDefault="000B04C5" w:rsidP="00CE2D80">
      <w:pPr>
        <w:pStyle w:val="Heading1"/>
        <w:numPr>
          <w:ilvl w:val="0"/>
          <w:numId w:val="0"/>
        </w:numPr>
        <w:ind w:left="432" w:hanging="432"/>
      </w:pPr>
      <w:r>
        <w:t>Appendix</w:t>
      </w:r>
      <w:r w:rsidR="00BC6AE8">
        <w:t xml:space="preserve"> A</w:t>
      </w:r>
      <w:r w:rsidR="00B50FDB">
        <w:t xml:space="preserve">. </w:t>
      </w:r>
      <w:r w:rsidR="00BC6AE8">
        <w:t xml:space="preserve">Rel-18 Positioning </w:t>
      </w:r>
      <w:r w:rsidR="00B50FDB" w:rsidRPr="00B50FDB">
        <w:t xml:space="preserve">Performance </w:t>
      </w:r>
      <w:r w:rsidR="005165BD">
        <w:t>R</w:t>
      </w:r>
      <w:r w:rsidR="00B50FDB" w:rsidRPr="00B50FDB">
        <w:t>equirements</w:t>
      </w:r>
    </w:p>
    <w:p w14:paraId="65FB5125" w14:textId="77777777" w:rsidR="000B04C5" w:rsidRDefault="000B04C5" w:rsidP="00244E21"/>
    <w:p w14:paraId="7564E516" w14:textId="29653A1E" w:rsidR="000B04C5" w:rsidRDefault="000B04C5" w:rsidP="00244E21">
      <w:pPr>
        <w:pStyle w:val="BodyText"/>
        <w:rPr>
          <w:u w:val="single"/>
        </w:rPr>
      </w:pPr>
      <w:r w:rsidRPr="00396CFB">
        <w:rPr>
          <w:u w:val="single"/>
        </w:rPr>
        <w:t>TS 22.261 V18.6.0 (2022-03):</w:t>
      </w:r>
    </w:p>
    <w:p w14:paraId="2B735DB4" w14:textId="77777777" w:rsidR="00396CFB" w:rsidRPr="00396CFB" w:rsidRDefault="00396CFB" w:rsidP="00244E21">
      <w:pPr>
        <w:pStyle w:val="BodyText"/>
        <w:rPr>
          <w:u w:val="single"/>
        </w:rPr>
      </w:pPr>
    </w:p>
    <w:p w14:paraId="3AB5655E" w14:textId="77777777" w:rsidR="000B04C5" w:rsidRPr="00396CFB" w:rsidRDefault="000B04C5" w:rsidP="00244E21">
      <w:pPr>
        <w:pStyle w:val="BodyText"/>
        <w:rPr>
          <w:sz w:val="28"/>
          <w:szCs w:val="28"/>
        </w:rPr>
      </w:pPr>
      <w:r w:rsidRPr="00396CFB">
        <w:rPr>
          <w:sz w:val="28"/>
          <w:szCs w:val="28"/>
        </w:rPr>
        <w:t>7.3</w:t>
      </w:r>
      <w:r w:rsidRPr="00396CFB">
        <w:rPr>
          <w:sz w:val="28"/>
          <w:szCs w:val="28"/>
        </w:rPr>
        <w:tab/>
        <w:t>High-accuracy positioning</w:t>
      </w:r>
    </w:p>
    <w:p w14:paraId="5BFEA209" w14:textId="77777777" w:rsidR="000B04C5" w:rsidRPr="000B04C5" w:rsidRDefault="000B04C5" w:rsidP="00396CFB">
      <w:pPr>
        <w:jc w:val="center"/>
        <w:rPr>
          <w:noProof/>
          <w:lang w:eastAsia="en-GB"/>
        </w:rPr>
      </w:pPr>
      <w:r w:rsidRPr="000B04C5">
        <w:rPr>
          <w:noProof/>
          <w:lang w:eastAsia="en-GB"/>
        </w:rPr>
        <w:t>Table 7.3.2.2-1 Performance requirements for Horizontal and Vertical positioning service levels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708"/>
        <w:gridCol w:w="709"/>
        <w:gridCol w:w="1134"/>
        <w:gridCol w:w="851"/>
        <w:gridCol w:w="1710"/>
        <w:gridCol w:w="1711"/>
        <w:gridCol w:w="1711"/>
      </w:tblGrid>
      <w:tr w:rsidR="000B04C5" w:rsidRPr="000B04C5" w14:paraId="110D0CB6" w14:textId="77777777" w:rsidTr="00F41302">
        <w:trPr>
          <w:cantSplit/>
          <w:trHeight w:val="981"/>
        </w:trPr>
        <w:tc>
          <w:tcPr>
            <w:tcW w:w="392" w:type="dxa"/>
            <w:vMerge w:val="restart"/>
            <w:shd w:val="clear" w:color="auto" w:fill="D9D9D9"/>
            <w:textDirection w:val="btLr"/>
            <w:vAlign w:val="center"/>
          </w:tcPr>
          <w:p w14:paraId="529B19C5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Positioning service level</w:t>
            </w:r>
          </w:p>
        </w:tc>
        <w:tc>
          <w:tcPr>
            <w:tcW w:w="567" w:type="dxa"/>
            <w:vMerge w:val="restart"/>
            <w:shd w:val="clear" w:color="auto" w:fill="D9D9D9"/>
            <w:textDirection w:val="btLr"/>
            <w:vAlign w:val="center"/>
          </w:tcPr>
          <w:p w14:paraId="233886FD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Absolute(A) or Relative(R) positioning</w:t>
            </w:r>
          </w:p>
        </w:tc>
        <w:tc>
          <w:tcPr>
            <w:tcW w:w="1417" w:type="dxa"/>
            <w:gridSpan w:val="2"/>
            <w:shd w:val="clear" w:color="auto" w:fill="D9D9D9"/>
            <w:vAlign w:val="center"/>
          </w:tcPr>
          <w:p w14:paraId="4A9F6B61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 xml:space="preserve">Accuracy </w:t>
            </w:r>
          </w:p>
          <w:p w14:paraId="60E74F6A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(95 % confidence level)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4DE73EB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Positioning service availability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</w:tcPr>
          <w:p w14:paraId="0511D31E" w14:textId="77777777" w:rsidR="000B04C5" w:rsidRPr="000B04C5" w:rsidRDefault="000B04C5" w:rsidP="00244E21">
            <w:pPr>
              <w:rPr>
                <w:rFonts w:eastAsia="Calibri"/>
                <w:bCs/>
                <w:lang w:eastAsia="en-GB"/>
              </w:rPr>
            </w:pPr>
            <w:r w:rsidRPr="000B04C5">
              <w:rPr>
                <w:lang w:eastAsia="en-GB"/>
              </w:rPr>
              <w:t xml:space="preserve">Positioning service </w:t>
            </w:r>
            <w:r w:rsidRPr="000B04C5">
              <w:rPr>
                <w:rFonts w:eastAsia="Calibri"/>
                <w:bCs/>
                <w:lang w:eastAsia="en-GB"/>
              </w:rPr>
              <w:t>latency</w:t>
            </w:r>
            <w:r w:rsidRPr="000B04C5">
              <w:rPr>
                <w:lang w:eastAsia="en-GB"/>
              </w:rPr>
              <w:t xml:space="preserve"> </w:t>
            </w:r>
          </w:p>
        </w:tc>
        <w:tc>
          <w:tcPr>
            <w:tcW w:w="5132" w:type="dxa"/>
            <w:gridSpan w:val="3"/>
            <w:shd w:val="clear" w:color="auto" w:fill="D9D9D9"/>
            <w:vAlign w:val="center"/>
          </w:tcPr>
          <w:p w14:paraId="17DCEA16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 xml:space="preserve">Coverage, environment of use and UE velocity </w:t>
            </w:r>
          </w:p>
        </w:tc>
      </w:tr>
      <w:tr w:rsidR="000B04C5" w:rsidRPr="000B04C5" w14:paraId="0AEFA0B7" w14:textId="77777777" w:rsidTr="00F41302">
        <w:trPr>
          <w:cantSplit/>
          <w:trHeight w:val="645"/>
        </w:trPr>
        <w:tc>
          <w:tcPr>
            <w:tcW w:w="392" w:type="dxa"/>
            <w:vMerge/>
            <w:shd w:val="clear" w:color="auto" w:fill="D9D9D9"/>
            <w:vAlign w:val="center"/>
          </w:tcPr>
          <w:p w14:paraId="3CAD56DE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60EA57B1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</w:p>
        </w:tc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14:paraId="1933015D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 xml:space="preserve">Horizontal Accuracy </w:t>
            </w:r>
          </w:p>
          <w:p w14:paraId="54C7FB04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</w:p>
        </w:tc>
        <w:tc>
          <w:tcPr>
            <w:tcW w:w="709" w:type="dxa"/>
            <w:vMerge w:val="restart"/>
            <w:shd w:val="clear" w:color="auto" w:fill="D9D9D9"/>
            <w:textDirection w:val="btLr"/>
            <w:vAlign w:val="center"/>
          </w:tcPr>
          <w:p w14:paraId="16F5A511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Vertical Accuracy</w:t>
            </w:r>
          </w:p>
          <w:p w14:paraId="68CA4421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(</w:t>
            </w:r>
            <w:proofErr w:type="gramStart"/>
            <w:r w:rsidRPr="000B04C5">
              <w:rPr>
                <w:rFonts w:eastAsia="Calibri"/>
                <w:lang w:eastAsia="en-GB"/>
              </w:rPr>
              <w:t>note</w:t>
            </w:r>
            <w:proofErr w:type="gramEnd"/>
            <w:r w:rsidRPr="000B04C5">
              <w:rPr>
                <w:rFonts w:eastAsia="Calibri"/>
                <w:lang w:eastAsia="en-GB"/>
              </w:rPr>
              <w:t xml:space="preserve"> 1)</w:t>
            </w: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32A4A6B7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</w:tcPr>
          <w:p w14:paraId="719C9691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</w:p>
        </w:tc>
        <w:tc>
          <w:tcPr>
            <w:tcW w:w="1710" w:type="dxa"/>
            <w:vMerge w:val="restart"/>
            <w:shd w:val="clear" w:color="auto" w:fill="D9D9D9"/>
            <w:vAlign w:val="center"/>
          </w:tcPr>
          <w:p w14:paraId="1F491B95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5G positioning service area</w:t>
            </w:r>
          </w:p>
        </w:tc>
        <w:tc>
          <w:tcPr>
            <w:tcW w:w="3422" w:type="dxa"/>
            <w:gridSpan w:val="2"/>
            <w:shd w:val="clear" w:color="auto" w:fill="D9D9D9"/>
            <w:vAlign w:val="center"/>
          </w:tcPr>
          <w:p w14:paraId="52B3F3FA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5G enhanced positioning service area</w:t>
            </w:r>
          </w:p>
          <w:p w14:paraId="5CA39749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(</w:t>
            </w:r>
            <w:proofErr w:type="gramStart"/>
            <w:r w:rsidRPr="000B04C5">
              <w:rPr>
                <w:rFonts w:eastAsia="Calibri"/>
                <w:lang w:eastAsia="en-GB"/>
              </w:rPr>
              <w:t>note</w:t>
            </w:r>
            <w:proofErr w:type="gramEnd"/>
            <w:r w:rsidRPr="000B04C5">
              <w:rPr>
                <w:rFonts w:eastAsia="Calibri"/>
                <w:lang w:eastAsia="en-GB"/>
              </w:rPr>
              <w:t xml:space="preserve"> 2)</w:t>
            </w:r>
          </w:p>
        </w:tc>
      </w:tr>
      <w:tr w:rsidR="000B04C5" w:rsidRPr="000B04C5" w14:paraId="4717C310" w14:textId="77777777" w:rsidTr="00F41302">
        <w:trPr>
          <w:cantSplit/>
          <w:trHeight w:val="645"/>
        </w:trPr>
        <w:tc>
          <w:tcPr>
            <w:tcW w:w="392" w:type="dxa"/>
            <w:vMerge/>
            <w:shd w:val="clear" w:color="auto" w:fill="D9D9D9"/>
            <w:vAlign w:val="center"/>
          </w:tcPr>
          <w:p w14:paraId="25F5541D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4FA8A8E3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</w:p>
        </w:tc>
        <w:tc>
          <w:tcPr>
            <w:tcW w:w="708" w:type="dxa"/>
            <w:vMerge/>
            <w:shd w:val="clear" w:color="auto" w:fill="D9D9D9"/>
            <w:textDirection w:val="btLr"/>
            <w:vAlign w:val="center"/>
          </w:tcPr>
          <w:p w14:paraId="1463E9D4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</w:p>
        </w:tc>
        <w:tc>
          <w:tcPr>
            <w:tcW w:w="709" w:type="dxa"/>
            <w:vMerge/>
            <w:shd w:val="clear" w:color="auto" w:fill="D9D9D9"/>
            <w:textDirection w:val="btLr"/>
            <w:vAlign w:val="center"/>
          </w:tcPr>
          <w:p w14:paraId="580E29EE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326B66FA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</w:tcPr>
          <w:p w14:paraId="5D5A64A7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</w:p>
        </w:tc>
        <w:tc>
          <w:tcPr>
            <w:tcW w:w="1710" w:type="dxa"/>
            <w:vMerge/>
            <w:shd w:val="clear" w:color="auto" w:fill="D9D9D9"/>
            <w:vAlign w:val="center"/>
          </w:tcPr>
          <w:p w14:paraId="6FD440B8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</w:p>
        </w:tc>
        <w:tc>
          <w:tcPr>
            <w:tcW w:w="1711" w:type="dxa"/>
            <w:shd w:val="clear" w:color="auto" w:fill="D9D9D9"/>
            <w:vAlign w:val="center"/>
          </w:tcPr>
          <w:p w14:paraId="3CC3BBD2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Outdoor and tunnels</w:t>
            </w:r>
          </w:p>
        </w:tc>
        <w:tc>
          <w:tcPr>
            <w:tcW w:w="1711" w:type="dxa"/>
            <w:shd w:val="clear" w:color="auto" w:fill="D9D9D9"/>
            <w:vAlign w:val="center"/>
          </w:tcPr>
          <w:p w14:paraId="3C092D33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Indoor</w:t>
            </w:r>
          </w:p>
        </w:tc>
      </w:tr>
      <w:tr w:rsidR="000B04C5" w:rsidRPr="000B04C5" w14:paraId="3A631D2E" w14:textId="77777777" w:rsidTr="00F41302">
        <w:trPr>
          <w:trHeight w:val="736"/>
        </w:trPr>
        <w:tc>
          <w:tcPr>
            <w:tcW w:w="392" w:type="dxa"/>
            <w:vAlign w:val="center"/>
          </w:tcPr>
          <w:p w14:paraId="75A305DD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1</w:t>
            </w:r>
          </w:p>
        </w:tc>
        <w:tc>
          <w:tcPr>
            <w:tcW w:w="567" w:type="dxa"/>
            <w:vAlign w:val="center"/>
          </w:tcPr>
          <w:p w14:paraId="0A24F350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A</w:t>
            </w:r>
          </w:p>
        </w:tc>
        <w:tc>
          <w:tcPr>
            <w:tcW w:w="708" w:type="dxa"/>
            <w:vAlign w:val="center"/>
          </w:tcPr>
          <w:p w14:paraId="4696F9A3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10 m</w:t>
            </w:r>
          </w:p>
        </w:tc>
        <w:tc>
          <w:tcPr>
            <w:tcW w:w="709" w:type="dxa"/>
            <w:vAlign w:val="center"/>
          </w:tcPr>
          <w:p w14:paraId="28F3B72F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3 m</w:t>
            </w:r>
          </w:p>
        </w:tc>
        <w:tc>
          <w:tcPr>
            <w:tcW w:w="1134" w:type="dxa"/>
            <w:vAlign w:val="center"/>
          </w:tcPr>
          <w:p w14:paraId="28C75F2A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95 %</w:t>
            </w:r>
          </w:p>
        </w:tc>
        <w:tc>
          <w:tcPr>
            <w:tcW w:w="851" w:type="dxa"/>
            <w:vAlign w:val="center"/>
          </w:tcPr>
          <w:p w14:paraId="039AA6FA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1 s</w:t>
            </w:r>
          </w:p>
        </w:tc>
        <w:tc>
          <w:tcPr>
            <w:tcW w:w="1710" w:type="dxa"/>
            <w:vAlign w:val="center"/>
          </w:tcPr>
          <w:p w14:paraId="5F047AB1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Indoor - up to 30 km/h</w:t>
            </w:r>
          </w:p>
          <w:p w14:paraId="49E3C924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</w:p>
          <w:p w14:paraId="42A8590C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 xml:space="preserve">Outdoor </w:t>
            </w:r>
          </w:p>
          <w:p w14:paraId="4F6CFB93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(</w:t>
            </w:r>
            <w:proofErr w:type="gramStart"/>
            <w:r w:rsidRPr="000B04C5">
              <w:rPr>
                <w:rFonts w:eastAsia="Calibri"/>
                <w:lang w:eastAsia="en-GB"/>
              </w:rPr>
              <w:t>rural</w:t>
            </w:r>
            <w:proofErr w:type="gramEnd"/>
            <w:r w:rsidRPr="000B04C5">
              <w:rPr>
                <w:rFonts w:eastAsia="Calibri"/>
                <w:lang w:eastAsia="en-GB"/>
              </w:rPr>
              <w:t xml:space="preserve"> and urban) up to 250 km/h</w:t>
            </w:r>
          </w:p>
          <w:p w14:paraId="22FC048E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3947805F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NA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7148C9D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Indoor - up to 30 km/h</w:t>
            </w:r>
          </w:p>
        </w:tc>
      </w:tr>
      <w:tr w:rsidR="000B04C5" w:rsidRPr="000B04C5" w14:paraId="035B5AD7" w14:textId="77777777" w:rsidTr="00F41302">
        <w:trPr>
          <w:trHeight w:val="736"/>
        </w:trPr>
        <w:tc>
          <w:tcPr>
            <w:tcW w:w="392" w:type="dxa"/>
            <w:vAlign w:val="center"/>
          </w:tcPr>
          <w:p w14:paraId="076345C1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2</w:t>
            </w:r>
          </w:p>
        </w:tc>
        <w:tc>
          <w:tcPr>
            <w:tcW w:w="567" w:type="dxa"/>
            <w:vAlign w:val="center"/>
          </w:tcPr>
          <w:p w14:paraId="0677C101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A</w:t>
            </w:r>
          </w:p>
        </w:tc>
        <w:tc>
          <w:tcPr>
            <w:tcW w:w="708" w:type="dxa"/>
            <w:vAlign w:val="center"/>
          </w:tcPr>
          <w:p w14:paraId="3B33E635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3 m</w:t>
            </w:r>
          </w:p>
        </w:tc>
        <w:tc>
          <w:tcPr>
            <w:tcW w:w="709" w:type="dxa"/>
            <w:vAlign w:val="center"/>
          </w:tcPr>
          <w:p w14:paraId="5113447D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3 m</w:t>
            </w:r>
          </w:p>
        </w:tc>
        <w:tc>
          <w:tcPr>
            <w:tcW w:w="1134" w:type="dxa"/>
            <w:vAlign w:val="center"/>
          </w:tcPr>
          <w:p w14:paraId="6B3742F4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99 %</w:t>
            </w:r>
          </w:p>
        </w:tc>
        <w:tc>
          <w:tcPr>
            <w:tcW w:w="851" w:type="dxa"/>
            <w:vAlign w:val="center"/>
          </w:tcPr>
          <w:p w14:paraId="421078C9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1 s</w:t>
            </w:r>
          </w:p>
        </w:tc>
        <w:tc>
          <w:tcPr>
            <w:tcW w:w="1710" w:type="dxa"/>
            <w:vAlign w:val="center"/>
          </w:tcPr>
          <w:p w14:paraId="0CF69176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 xml:space="preserve">Outdoor </w:t>
            </w:r>
          </w:p>
          <w:p w14:paraId="6A37188F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(</w:t>
            </w:r>
            <w:proofErr w:type="gramStart"/>
            <w:r w:rsidRPr="000B04C5">
              <w:rPr>
                <w:rFonts w:eastAsia="Calibri"/>
                <w:lang w:eastAsia="en-GB"/>
              </w:rPr>
              <w:t>rural</w:t>
            </w:r>
            <w:proofErr w:type="gramEnd"/>
            <w:r w:rsidRPr="000B04C5">
              <w:rPr>
                <w:rFonts w:eastAsia="Calibri"/>
                <w:lang w:eastAsia="en-GB"/>
              </w:rPr>
              <w:t xml:space="preserve"> and urban) up to 500 km/h for trains and up to 250 km/h for other vehicles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EB604BB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 xml:space="preserve">Outdoor </w:t>
            </w:r>
          </w:p>
          <w:p w14:paraId="07E07186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(</w:t>
            </w:r>
            <w:proofErr w:type="gramStart"/>
            <w:r w:rsidRPr="000B04C5">
              <w:rPr>
                <w:rFonts w:eastAsia="Calibri"/>
                <w:lang w:eastAsia="en-GB"/>
              </w:rPr>
              <w:t>dense</w:t>
            </w:r>
            <w:proofErr w:type="gramEnd"/>
            <w:r w:rsidRPr="000B04C5">
              <w:rPr>
                <w:rFonts w:eastAsia="Calibri"/>
                <w:lang w:eastAsia="en-GB"/>
              </w:rPr>
              <w:t xml:space="preserve"> urban) up to 60 km/h</w:t>
            </w:r>
          </w:p>
          <w:p w14:paraId="486FD142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</w:p>
          <w:p w14:paraId="04BBB7EF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Along roads up to 250 km/h and along railways up to 500 km/h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08BEEF8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Indoor - up to 30 km/h</w:t>
            </w:r>
          </w:p>
        </w:tc>
      </w:tr>
      <w:tr w:rsidR="000B04C5" w:rsidRPr="000B04C5" w14:paraId="79837BA5" w14:textId="77777777" w:rsidTr="00F41302">
        <w:trPr>
          <w:trHeight w:val="736"/>
        </w:trPr>
        <w:tc>
          <w:tcPr>
            <w:tcW w:w="392" w:type="dxa"/>
            <w:vAlign w:val="center"/>
          </w:tcPr>
          <w:p w14:paraId="62B8AD2A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3</w:t>
            </w:r>
          </w:p>
        </w:tc>
        <w:tc>
          <w:tcPr>
            <w:tcW w:w="567" w:type="dxa"/>
            <w:vAlign w:val="center"/>
          </w:tcPr>
          <w:p w14:paraId="61D813E6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A</w:t>
            </w:r>
          </w:p>
        </w:tc>
        <w:tc>
          <w:tcPr>
            <w:tcW w:w="708" w:type="dxa"/>
            <w:vAlign w:val="center"/>
          </w:tcPr>
          <w:p w14:paraId="3980511F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1 m</w:t>
            </w:r>
          </w:p>
        </w:tc>
        <w:tc>
          <w:tcPr>
            <w:tcW w:w="709" w:type="dxa"/>
            <w:vAlign w:val="center"/>
          </w:tcPr>
          <w:p w14:paraId="0AB4E1B0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2 m</w:t>
            </w:r>
          </w:p>
        </w:tc>
        <w:tc>
          <w:tcPr>
            <w:tcW w:w="1134" w:type="dxa"/>
            <w:vAlign w:val="center"/>
          </w:tcPr>
          <w:p w14:paraId="5842E518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99 %</w:t>
            </w:r>
          </w:p>
        </w:tc>
        <w:tc>
          <w:tcPr>
            <w:tcW w:w="851" w:type="dxa"/>
            <w:vAlign w:val="center"/>
          </w:tcPr>
          <w:p w14:paraId="195BA07D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1 s</w:t>
            </w:r>
          </w:p>
        </w:tc>
        <w:tc>
          <w:tcPr>
            <w:tcW w:w="1710" w:type="dxa"/>
            <w:vAlign w:val="center"/>
          </w:tcPr>
          <w:p w14:paraId="6B289BEC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 xml:space="preserve">Outdoor </w:t>
            </w:r>
          </w:p>
          <w:p w14:paraId="0FF295A3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(</w:t>
            </w:r>
            <w:proofErr w:type="gramStart"/>
            <w:r w:rsidRPr="000B04C5">
              <w:rPr>
                <w:rFonts w:eastAsia="Calibri"/>
                <w:lang w:eastAsia="en-GB"/>
              </w:rPr>
              <w:t>rural</w:t>
            </w:r>
            <w:proofErr w:type="gramEnd"/>
            <w:r w:rsidRPr="000B04C5">
              <w:rPr>
                <w:rFonts w:eastAsia="Calibri"/>
                <w:lang w:eastAsia="en-GB"/>
              </w:rPr>
              <w:t xml:space="preserve"> and urban) up to 500 km/h for trains and up to 250 km/h for other vehicles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8634D14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 xml:space="preserve">Outdoor </w:t>
            </w:r>
          </w:p>
          <w:p w14:paraId="4490E151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(</w:t>
            </w:r>
            <w:proofErr w:type="gramStart"/>
            <w:r w:rsidRPr="000B04C5">
              <w:rPr>
                <w:rFonts w:eastAsia="Calibri"/>
                <w:lang w:eastAsia="en-GB"/>
              </w:rPr>
              <w:t>dense</w:t>
            </w:r>
            <w:proofErr w:type="gramEnd"/>
            <w:r w:rsidRPr="000B04C5">
              <w:rPr>
                <w:rFonts w:eastAsia="Calibri"/>
                <w:lang w:eastAsia="en-GB"/>
              </w:rPr>
              <w:t xml:space="preserve"> urban) up to 60 km/h</w:t>
            </w:r>
          </w:p>
          <w:p w14:paraId="0520AD3B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</w:p>
          <w:p w14:paraId="51A26AE0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Along roads up to 250 km/h and along railways up to 500 km/h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EEB074A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Indoor - up to 30 km/h</w:t>
            </w:r>
          </w:p>
        </w:tc>
      </w:tr>
      <w:tr w:rsidR="000B04C5" w:rsidRPr="000B04C5" w14:paraId="28033182" w14:textId="77777777" w:rsidTr="00F41302">
        <w:trPr>
          <w:trHeight w:val="736"/>
        </w:trPr>
        <w:tc>
          <w:tcPr>
            <w:tcW w:w="392" w:type="dxa"/>
            <w:vAlign w:val="center"/>
          </w:tcPr>
          <w:p w14:paraId="442B5A02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4</w:t>
            </w:r>
          </w:p>
        </w:tc>
        <w:tc>
          <w:tcPr>
            <w:tcW w:w="567" w:type="dxa"/>
            <w:vAlign w:val="center"/>
          </w:tcPr>
          <w:p w14:paraId="4E28DC50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A</w:t>
            </w:r>
          </w:p>
        </w:tc>
        <w:tc>
          <w:tcPr>
            <w:tcW w:w="708" w:type="dxa"/>
            <w:vAlign w:val="center"/>
          </w:tcPr>
          <w:p w14:paraId="1098BDE2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1 m</w:t>
            </w:r>
          </w:p>
        </w:tc>
        <w:tc>
          <w:tcPr>
            <w:tcW w:w="709" w:type="dxa"/>
            <w:vAlign w:val="center"/>
          </w:tcPr>
          <w:p w14:paraId="4EB95241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2 m</w:t>
            </w:r>
          </w:p>
        </w:tc>
        <w:tc>
          <w:tcPr>
            <w:tcW w:w="1134" w:type="dxa"/>
            <w:vAlign w:val="center"/>
          </w:tcPr>
          <w:p w14:paraId="36956892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99,9 %</w:t>
            </w:r>
          </w:p>
        </w:tc>
        <w:tc>
          <w:tcPr>
            <w:tcW w:w="851" w:type="dxa"/>
            <w:vAlign w:val="center"/>
          </w:tcPr>
          <w:p w14:paraId="1CD98487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15 ms</w:t>
            </w:r>
          </w:p>
        </w:tc>
        <w:tc>
          <w:tcPr>
            <w:tcW w:w="1710" w:type="dxa"/>
            <w:vAlign w:val="center"/>
          </w:tcPr>
          <w:p w14:paraId="5FBE0090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NA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7288622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NA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8AE7676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Indoor - up to 30 km/h</w:t>
            </w:r>
          </w:p>
        </w:tc>
      </w:tr>
      <w:tr w:rsidR="00396CFB" w:rsidRPr="00396CFB" w14:paraId="1082D9C8" w14:textId="77777777" w:rsidTr="00D7767D">
        <w:trPr>
          <w:trHeight w:val="736"/>
        </w:trPr>
        <w:tc>
          <w:tcPr>
            <w:tcW w:w="392" w:type="dxa"/>
            <w:shd w:val="clear" w:color="auto" w:fill="auto"/>
            <w:vAlign w:val="center"/>
          </w:tcPr>
          <w:p w14:paraId="1D8F1B40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15239F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>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04352C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>0,3 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78AB7A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>2 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5766FF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>99 %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173243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>1 s</w:t>
            </w:r>
          </w:p>
        </w:tc>
        <w:tc>
          <w:tcPr>
            <w:tcW w:w="1710" w:type="dxa"/>
            <w:vAlign w:val="center"/>
          </w:tcPr>
          <w:p w14:paraId="58EFDDD9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 xml:space="preserve">Outdoor </w:t>
            </w:r>
          </w:p>
          <w:p w14:paraId="051EBFCD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>(rural) up to 250 km/h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7B0D984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 xml:space="preserve">Outdoor </w:t>
            </w:r>
          </w:p>
          <w:p w14:paraId="26955FB7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>(</w:t>
            </w:r>
            <w:proofErr w:type="gramStart"/>
            <w:r w:rsidRPr="00396CFB">
              <w:rPr>
                <w:rFonts w:eastAsia="Calibri"/>
                <w:color w:val="FF0000"/>
                <w:lang w:eastAsia="en-GB"/>
              </w:rPr>
              <w:t>dense</w:t>
            </w:r>
            <w:proofErr w:type="gramEnd"/>
            <w:r w:rsidRPr="00396CFB">
              <w:rPr>
                <w:rFonts w:eastAsia="Calibri"/>
                <w:color w:val="FF0000"/>
                <w:lang w:eastAsia="en-GB"/>
              </w:rPr>
              <w:t xml:space="preserve"> urban) up to 60 km/h</w:t>
            </w:r>
          </w:p>
          <w:p w14:paraId="4B85C340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</w:p>
          <w:p w14:paraId="65A04AEF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>Along roads and along railways up to 250 km/h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167A71D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>Indoor - up to 30 km/h</w:t>
            </w:r>
          </w:p>
        </w:tc>
      </w:tr>
      <w:tr w:rsidR="00396CFB" w:rsidRPr="00396CFB" w14:paraId="2E31B300" w14:textId="77777777" w:rsidTr="00D7767D">
        <w:trPr>
          <w:trHeight w:val="736"/>
        </w:trPr>
        <w:tc>
          <w:tcPr>
            <w:tcW w:w="392" w:type="dxa"/>
            <w:shd w:val="clear" w:color="auto" w:fill="auto"/>
            <w:vAlign w:val="center"/>
          </w:tcPr>
          <w:p w14:paraId="06E983C2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70627F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>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7F84BE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>0,3 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14485C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>2 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28DB60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>99,9 %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749F36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>10 ms</w:t>
            </w:r>
          </w:p>
        </w:tc>
        <w:tc>
          <w:tcPr>
            <w:tcW w:w="1710" w:type="dxa"/>
            <w:vAlign w:val="center"/>
          </w:tcPr>
          <w:p w14:paraId="140C89FA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>NA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4015E781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 xml:space="preserve">Outdoor </w:t>
            </w:r>
          </w:p>
          <w:p w14:paraId="235F15BC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>(</w:t>
            </w:r>
            <w:proofErr w:type="gramStart"/>
            <w:r w:rsidRPr="00396CFB">
              <w:rPr>
                <w:rFonts w:eastAsia="Calibri"/>
                <w:color w:val="FF0000"/>
                <w:lang w:eastAsia="en-GB"/>
              </w:rPr>
              <w:t>dense</w:t>
            </w:r>
            <w:proofErr w:type="gramEnd"/>
            <w:r w:rsidRPr="00396CFB">
              <w:rPr>
                <w:rFonts w:eastAsia="Calibri"/>
                <w:color w:val="FF0000"/>
                <w:lang w:eastAsia="en-GB"/>
              </w:rPr>
              <w:t xml:space="preserve"> urban) up to 60 km/h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1D186EB" w14:textId="77777777" w:rsidR="000B04C5" w:rsidRPr="00396CFB" w:rsidRDefault="000B04C5" w:rsidP="00244E21">
            <w:pPr>
              <w:rPr>
                <w:rFonts w:eastAsia="Calibri"/>
                <w:color w:val="FF0000"/>
                <w:lang w:eastAsia="en-GB"/>
              </w:rPr>
            </w:pPr>
            <w:r w:rsidRPr="00396CFB">
              <w:rPr>
                <w:rFonts w:eastAsia="Calibri"/>
                <w:color w:val="FF0000"/>
                <w:lang w:eastAsia="en-GB"/>
              </w:rPr>
              <w:t>Indoor - up to 30 km/h</w:t>
            </w:r>
          </w:p>
        </w:tc>
      </w:tr>
      <w:tr w:rsidR="000B04C5" w:rsidRPr="000B04C5" w14:paraId="16CF908E" w14:textId="77777777" w:rsidTr="00F41302">
        <w:trPr>
          <w:trHeight w:val="896"/>
        </w:trPr>
        <w:tc>
          <w:tcPr>
            <w:tcW w:w="392" w:type="dxa"/>
            <w:shd w:val="clear" w:color="auto" w:fill="auto"/>
            <w:vAlign w:val="center"/>
          </w:tcPr>
          <w:p w14:paraId="43ACC15F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832018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R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273169B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0,2 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3702A3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0,2 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6D083F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99 %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23B58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1 s</w:t>
            </w:r>
          </w:p>
        </w:tc>
        <w:tc>
          <w:tcPr>
            <w:tcW w:w="5132" w:type="dxa"/>
            <w:gridSpan w:val="3"/>
            <w:shd w:val="clear" w:color="auto" w:fill="auto"/>
            <w:vAlign w:val="center"/>
          </w:tcPr>
          <w:p w14:paraId="740B6C5E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Indoor and outdoor (rural, urban, dense urban) up to 30 km/h</w:t>
            </w:r>
          </w:p>
          <w:p w14:paraId="75494456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Relative positioning is between two UEs within 10 m of each other or between one UE and 5G positioning nodes within 10 m of each other (note 3)</w:t>
            </w:r>
          </w:p>
        </w:tc>
      </w:tr>
      <w:tr w:rsidR="000B04C5" w:rsidRPr="000B04C5" w14:paraId="452662FD" w14:textId="77777777" w:rsidTr="00F41302">
        <w:tc>
          <w:tcPr>
            <w:tcW w:w="9493" w:type="dxa"/>
            <w:gridSpan w:val="9"/>
            <w:shd w:val="clear" w:color="auto" w:fill="auto"/>
            <w:vAlign w:val="center"/>
          </w:tcPr>
          <w:p w14:paraId="33E94E0F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lastRenderedPageBreak/>
              <w:t>NOTE 1:</w:t>
            </w:r>
            <w:r w:rsidRPr="000B04C5">
              <w:rPr>
                <w:rFonts w:eastAsia="Calibri"/>
                <w:lang w:eastAsia="en-GB"/>
              </w:rPr>
              <w:tab/>
              <w:t>The objective for the vertical positioning requirement is to determine the floor for indoor use cases and to distinguish between superposed tracks for road and rail use cases (</w:t>
            </w:r>
            <w:proofErr w:type="gramStart"/>
            <w:r w:rsidRPr="000B04C5">
              <w:rPr>
                <w:rFonts w:eastAsia="Calibri"/>
                <w:lang w:eastAsia="en-GB"/>
              </w:rPr>
              <w:t>e.g.</w:t>
            </w:r>
            <w:proofErr w:type="gramEnd"/>
            <w:r w:rsidRPr="000B04C5">
              <w:rPr>
                <w:rFonts w:eastAsia="Calibri"/>
                <w:lang w:eastAsia="en-GB"/>
              </w:rPr>
              <w:t xml:space="preserve"> bridges).</w:t>
            </w:r>
          </w:p>
          <w:p w14:paraId="18647150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</w:p>
          <w:p w14:paraId="605BD810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 xml:space="preserve">NOTE 2: </w:t>
            </w:r>
            <w:r w:rsidRPr="000B04C5">
              <w:rPr>
                <w:rFonts w:eastAsia="Calibri"/>
                <w:lang w:eastAsia="en-GB"/>
              </w:rPr>
              <w:tab/>
              <w:t xml:space="preserve">Indoor includes location inside buildings such as offices, hospital, industrial buildings. </w:t>
            </w:r>
          </w:p>
          <w:p w14:paraId="3E7CBB06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</w:p>
          <w:p w14:paraId="521FAD85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  <w:r w:rsidRPr="000B04C5">
              <w:rPr>
                <w:rFonts w:eastAsia="Calibri"/>
                <w:lang w:eastAsia="en-GB"/>
              </w:rPr>
              <w:t>NOTE 3:</w:t>
            </w:r>
            <w:r w:rsidRPr="000B04C5">
              <w:rPr>
                <w:rFonts w:eastAsia="Calibri"/>
                <w:lang w:eastAsia="en-GB"/>
              </w:rPr>
              <w:tab/>
              <w:t>5G positioning nodes are infrastructure equipment deployed in the service area to enhance positioning capabilities (</w:t>
            </w:r>
            <w:proofErr w:type="gramStart"/>
            <w:r w:rsidRPr="000B04C5">
              <w:rPr>
                <w:rFonts w:eastAsia="Calibri"/>
                <w:lang w:eastAsia="en-GB"/>
              </w:rPr>
              <w:t>e.g.</w:t>
            </w:r>
            <w:proofErr w:type="gramEnd"/>
            <w:r w:rsidRPr="000B04C5">
              <w:rPr>
                <w:rFonts w:eastAsia="Calibri"/>
                <w:lang w:eastAsia="en-GB"/>
              </w:rPr>
              <w:t xml:space="preserve"> beacons deployed on the perimeter of a rendezvous area or on the side of a warehouse).</w:t>
            </w:r>
          </w:p>
          <w:p w14:paraId="2450A714" w14:textId="77777777" w:rsidR="000B04C5" w:rsidRPr="000B04C5" w:rsidRDefault="000B04C5" w:rsidP="00244E21">
            <w:pPr>
              <w:rPr>
                <w:rFonts w:eastAsia="Calibri"/>
                <w:lang w:eastAsia="en-GB"/>
              </w:rPr>
            </w:pPr>
          </w:p>
        </w:tc>
      </w:tr>
    </w:tbl>
    <w:p w14:paraId="6CB04AA4" w14:textId="77777777" w:rsidR="000B04C5" w:rsidRPr="000B04C5" w:rsidRDefault="000B04C5" w:rsidP="00244E21">
      <w:pPr>
        <w:rPr>
          <w:lang w:eastAsia="en-GB"/>
        </w:rPr>
      </w:pPr>
    </w:p>
    <w:p w14:paraId="422C6166" w14:textId="77777777" w:rsidR="000B04C5" w:rsidRPr="000B04C5" w:rsidRDefault="000B04C5" w:rsidP="00244E21"/>
    <w:p w14:paraId="3BA16E95" w14:textId="77777777" w:rsidR="000B04C5" w:rsidRPr="00396CFB" w:rsidRDefault="000B04C5" w:rsidP="00244E21">
      <w:pPr>
        <w:pStyle w:val="BodyText"/>
        <w:rPr>
          <w:u w:val="single"/>
        </w:rPr>
      </w:pPr>
      <w:r w:rsidRPr="00396CFB">
        <w:rPr>
          <w:u w:val="single"/>
        </w:rPr>
        <w:t>TS 22.104 V18.3.0 (2022-03):</w:t>
      </w:r>
    </w:p>
    <w:p w14:paraId="3B1C0C84" w14:textId="77777777" w:rsidR="000B04C5" w:rsidRPr="00396CFB" w:rsidRDefault="000B04C5" w:rsidP="00244E21">
      <w:pPr>
        <w:pStyle w:val="BodyText"/>
        <w:rPr>
          <w:sz w:val="28"/>
          <w:szCs w:val="28"/>
        </w:rPr>
      </w:pPr>
      <w:r w:rsidRPr="00396CFB">
        <w:rPr>
          <w:sz w:val="28"/>
          <w:szCs w:val="28"/>
        </w:rPr>
        <w:t>5.7</w:t>
      </w:r>
      <w:r w:rsidRPr="00396CFB">
        <w:rPr>
          <w:sz w:val="28"/>
          <w:szCs w:val="28"/>
        </w:rPr>
        <w:tab/>
        <w:t>Positioning performance requirements</w:t>
      </w:r>
    </w:p>
    <w:p w14:paraId="3E18FB3F" w14:textId="77777777" w:rsidR="000B04C5" w:rsidRDefault="000B04C5" w:rsidP="00244E21">
      <w:pPr>
        <w:pStyle w:val="BodyText"/>
      </w:pPr>
    </w:p>
    <w:p w14:paraId="5F6B6AD0" w14:textId="77777777" w:rsidR="000B04C5" w:rsidRDefault="000B04C5" w:rsidP="00244E21">
      <w:pPr>
        <w:pStyle w:val="BodyText"/>
      </w:pPr>
    </w:p>
    <w:p w14:paraId="36ED9FFB" w14:textId="77777777" w:rsidR="00377D5F" w:rsidRPr="00377D5F" w:rsidRDefault="00377D5F" w:rsidP="00396CFB">
      <w:pPr>
        <w:jc w:val="center"/>
        <w:rPr>
          <w:rFonts w:eastAsia="MS Mincho"/>
          <w:lang w:eastAsia="en-GB"/>
        </w:rPr>
      </w:pPr>
      <w:r w:rsidRPr="00377D5F">
        <w:rPr>
          <w:rFonts w:eastAsia="MS Mincho"/>
          <w:lang w:eastAsia="en-GB"/>
        </w:rPr>
        <w:t>Table 5.7.1-1: Positioning performance requirements</w:t>
      </w:r>
    </w:p>
    <w:tbl>
      <w:tblPr>
        <w:tblW w:w="103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275"/>
        <w:gridCol w:w="993"/>
        <w:gridCol w:w="993"/>
        <w:gridCol w:w="1134"/>
        <w:gridCol w:w="1191"/>
        <w:gridCol w:w="1134"/>
        <w:gridCol w:w="1417"/>
      </w:tblGrid>
      <w:tr w:rsidR="00377D5F" w:rsidRPr="00377D5F" w14:paraId="47C995E7" w14:textId="77777777" w:rsidTr="00F41302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F21AC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Scenario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B93E2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Horizontal accuracy</w:t>
            </w:r>
          </w:p>
        </w:tc>
        <w:tc>
          <w:tcPr>
            <w:tcW w:w="993" w:type="dxa"/>
          </w:tcPr>
          <w:p w14:paraId="22451B1F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Vertical accuracy</w:t>
            </w:r>
          </w:p>
        </w:tc>
        <w:tc>
          <w:tcPr>
            <w:tcW w:w="993" w:type="dxa"/>
          </w:tcPr>
          <w:p w14:paraId="502E3BD1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Availability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9ACAD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Heading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223F8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Latency for position estimation of UE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AA0A3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UE speed</w:t>
            </w:r>
          </w:p>
        </w:tc>
        <w:tc>
          <w:tcPr>
            <w:tcW w:w="1417" w:type="dxa"/>
          </w:tcPr>
          <w:p w14:paraId="268141E4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Corresponding Positioning Service Level in TS 22.261</w:t>
            </w:r>
          </w:p>
        </w:tc>
      </w:tr>
      <w:tr w:rsidR="00377D5F" w:rsidRPr="00377D5F" w14:paraId="33F8558F" w14:textId="77777777" w:rsidTr="00F41302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8A31A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rFonts w:eastAsia="SimSun"/>
                <w:lang w:eastAsia="en-GB"/>
              </w:rPr>
              <w:t>Mobile control panels with safety functions (non-danger zones)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5CA4D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 xml:space="preserve">&lt; 5 m </w:t>
            </w:r>
          </w:p>
        </w:tc>
        <w:tc>
          <w:tcPr>
            <w:tcW w:w="993" w:type="dxa"/>
          </w:tcPr>
          <w:p w14:paraId="018ECC1C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3 m</w:t>
            </w:r>
          </w:p>
        </w:tc>
        <w:tc>
          <w:tcPr>
            <w:tcW w:w="993" w:type="dxa"/>
          </w:tcPr>
          <w:p w14:paraId="5E39035F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90 %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32C01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n/a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BF529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5 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8F4B9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n/a</w:t>
            </w:r>
          </w:p>
        </w:tc>
        <w:tc>
          <w:tcPr>
            <w:tcW w:w="1417" w:type="dxa"/>
          </w:tcPr>
          <w:p w14:paraId="14D113FC" w14:textId="77777777" w:rsidR="00377D5F" w:rsidRPr="00377D5F" w:rsidRDefault="00377D5F" w:rsidP="00244E21">
            <w:pPr>
              <w:rPr>
                <w:rFonts w:eastAsia="SimSun"/>
                <w:lang w:eastAsia="en-GB"/>
              </w:rPr>
            </w:pPr>
            <w:r w:rsidRPr="00377D5F">
              <w:rPr>
                <w:rFonts w:eastAsia="SimSun"/>
                <w:lang w:eastAsia="en-GB"/>
              </w:rPr>
              <w:t>Service Level 2</w:t>
            </w:r>
          </w:p>
        </w:tc>
      </w:tr>
      <w:tr w:rsidR="00377D5F" w:rsidRPr="00377D5F" w14:paraId="16F48BE3" w14:textId="77777777" w:rsidTr="00F41302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70C77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rFonts w:eastAsia="SimSun"/>
                <w:lang w:eastAsia="en-GB"/>
              </w:rPr>
              <w:t>Process automation – plant asset management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60FF1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1 m</w:t>
            </w:r>
          </w:p>
        </w:tc>
        <w:tc>
          <w:tcPr>
            <w:tcW w:w="993" w:type="dxa"/>
          </w:tcPr>
          <w:p w14:paraId="35BE5ACE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3 m</w:t>
            </w:r>
          </w:p>
        </w:tc>
        <w:tc>
          <w:tcPr>
            <w:tcW w:w="993" w:type="dxa"/>
          </w:tcPr>
          <w:p w14:paraId="62AE6AE6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90 %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7E021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n/a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E4560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2 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86997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30 km/h</w:t>
            </w:r>
          </w:p>
        </w:tc>
        <w:tc>
          <w:tcPr>
            <w:tcW w:w="1417" w:type="dxa"/>
          </w:tcPr>
          <w:p w14:paraId="55A7870B" w14:textId="77777777" w:rsidR="00377D5F" w:rsidRPr="00377D5F" w:rsidRDefault="00377D5F" w:rsidP="00244E21">
            <w:pPr>
              <w:rPr>
                <w:rFonts w:eastAsia="SimSun"/>
                <w:lang w:eastAsia="en-GB"/>
              </w:rPr>
            </w:pPr>
            <w:r w:rsidRPr="00377D5F">
              <w:rPr>
                <w:rFonts w:eastAsia="SimSun"/>
                <w:lang w:eastAsia="en-GB"/>
              </w:rPr>
              <w:t>Service Level 3</w:t>
            </w:r>
          </w:p>
        </w:tc>
      </w:tr>
      <w:tr w:rsidR="00377D5F" w:rsidRPr="00377D5F" w14:paraId="53998578" w14:textId="77777777" w:rsidTr="00F41302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7439B" w14:textId="77777777" w:rsidR="00377D5F" w:rsidRPr="00377D5F" w:rsidRDefault="00377D5F" w:rsidP="00244E21">
            <w:pPr>
              <w:rPr>
                <w:rFonts w:eastAsia="SimSun"/>
                <w:lang w:eastAsia="en-GB"/>
              </w:rPr>
            </w:pPr>
            <w:r w:rsidRPr="00377D5F">
              <w:rPr>
                <w:rFonts w:eastAsia="SimSun"/>
                <w:lang w:eastAsia="en-GB"/>
              </w:rPr>
              <w:t>Flexible, modular assembly area in smart factories (</w:t>
            </w:r>
            <w:r w:rsidRPr="00377D5F">
              <w:rPr>
                <w:lang w:eastAsia="en-GB"/>
              </w:rPr>
              <w:t>for tracking of tools at the work-place location)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9575E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1 m (relative positioning)</w:t>
            </w:r>
          </w:p>
        </w:tc>
        <w:tc>
          <w:tcPr>
            <w:tcW w:w="993" w:type="dxa"/>
          </w:tcPr>
          <w:p w14:paraId="79F9849E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n/a</w:t>
            </w:r>
          </w:p>
        </w:tc>
        <w:tc>
          <w:tcPr>
            <w:tcW w:w="993" w:type="dxa"/>
          </w:tcPr>
          <w:p w14:paraId="74618892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99 %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14DE3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n/a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5D940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1 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C59A5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30 km/h</w:t>
            </w:r>
          </w:p>
        </w:tc>
        <w:tc>
          <w:tcPr>
            <w:tcW w:w="1417" w:type="dxa"/>
          </w:tcPr>
          <w:p w14:paraId="2807F046" w14:textId="77777777" w:rsidR="00377D5F" w:rsidRPr="00377D5F" w:rsidRDefault="00377D5F" w:rsidP="00244E21">
            <w:pPr>
              <w:rPr>
                <w:rFonts w:eastAsia="SimSun"/>
                <w:lang w:eastAsia="en-GB"/>
              </w:rPr>
            </w:pPr>
            <w:r w:rsidRPr="00377D5F">
              <w:rPr>
                <w:rFonts w:eastAsia="SimSun"/>
                <w:lang w:eastAsia="en-GB"/>
              </w:rPr>
              <w:t>Service Level 3</w:t>
            </w:r>
          </w:p>
        </w:tc>
      </w:tr>
      <w:tr w:rsidR="00377D5F" w:rsidRPr="00377D5F" w14:paraId="6C822DF4" w14:textId="77777777" w:rsidTr="00D7767D">
        <w:tc>
          <w:tcPr>
            <w:tcW w:w="22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236D8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rFonts w:eastAsia="SimSun"/>
                <w:lang w:eastAsia="en-GB"/>
              </w:rPr>
              <w:t>Augmented reality in smart factories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EC5AD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1 m</w:t>
            </w:r>
          </w:p>
        </w:tc>
        <w:tc>
          <w:tcPr>
            <w:tcW w:w="993" w:type="dxa"/>
            <w:shd w:val="clear" w:color="auto" w:fill="auto"/>
          </w:tcPr>
          <w:p w14:paraId="54924315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3 m</w:t>
            </w:r>
          </w:p>
        </w:tc>
        <w:tc>
          <w:tcPr>
            <w:tcW w:w="993" w:type="dxa"/>
            <w:shd w:val="clear" w:color="auto" w:fill="auto"/>
          </w:tcPr>
          <w:p w14:paraId="0A24502D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99 %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49621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 xml:space="preserve">&lt; 0.17 rad </w:t>
            </w:r>
          </w:p>
        </w:tc>
        <w:tc>
          <w:tcPr>
            <w:tcW w:w="11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04A47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15 ms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E5AE9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10 km/h</w:t>
            </w:r>
          </w:p>
        </w:tc>
        <w:tc>
          <w:tcPr>
            <w:tcW w:w="1417" w:type="dxa"/>
            <w:shd w:val="clear" w:color="auto" w:fill="auto"/>
          </w:tcPr>
          <w:p w14:paraId="250283AC" w14:textId="77777777" w:rsidR="00377D5F" w:rsidRPr="00377D5F" w:rsidRDefault="00377D5F" w:rsidP="00244E21">
            <w:pPr>
              <w:rPr>
                <w:rFonts w:eastAsia="SimSun"/>
                <w:lang w:eastAsia="en-GB"/>
              </w:rPr>
            </w:pPr>
            <w:r w:rsidRPr="00377D5F">
              <w:rPr>
                <w:rFonts w:eastAsia="SimSun"/>
                <w:lang w:eastAsia="en-GB"/>
              </w:rPr>
              <w:t>Service Level 4</w:t>
            </w:r>
          </w:p>
        </w:tc>
      </w:tr>
      <w:tr w:rsidR="00377D5F" w:rsidRPr="00377D5F" w14:paraId="1D1A75B4" w14:textId="77777777" w:rsidTr="00D7767D">
        <w:tc>
          <w:tcPr>
            <w:tcW w:w="22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9ECFD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rFonts w:eastAsia="SimSun"/>
                <w:lang w:eastAsia="en-GB"/>
              </w:rPr>
              <w:t>Mobile control panels with safety functions in smart factories (</w:t>
            </w:r>
            <w:r w:rsidRPr="00377D5F">
              <w:rPr>
                <w:lang w:eastAsia="en-GB"/>
              </w:rPr>
              <w:t>within factory danger zones)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58FC9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1 m</w:t>
            </w:r>
          </w:p>
        </w:tc>
        <w:tc>
          <w:tcPr>
            <w:tcW w:w="993" w:type="dxa"/>
            <w:shd w:val="clear" w:color="auto" w:fill="auto"/>
          </w:tcPr>
          <w:p w14:paraId="1119DEC0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3 m</w:t>
            </w:r>
          </w:p>
        </w:tc>
        <w:tc>
          <w:tcPr>
            <w:tcW w:w="993" w:type="dxa"/>
            <w:shd w:val="clear" w:color="auto" w:fill="auto"/>
          </w:tcPr>
          <w:p w14:paraId="28831F3A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 xml:space="preserve">99.9 %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1C5BE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 0.54 rad</w:t>
            </w:r>
          </w:p>
        </w:tc>
        <w:tc>
          <w:tcPr>
            <w:tcW w:w="11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BE369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1 s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027BD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n/a</w:t>
            </w:r>
          </w:p>
        </w:tc>
        <w:tc>
          <w:tcPr>
            <w:tcW w:w="1417" w:type="dxa"/>
            <w:shd w:val="clear" w:color="auto" w:fill="auto"/>
          </w:tcPr>
          <w:p w14:paraId="6931230C" w14:textId="77777777" w:rsidR="00377D5F" w:rsidRPr="00377D5F" w:rsidRDefault="00377D5F" w:rsidP="00244E21">
            <w:pPr>
              <w:rPr>
                <w:rFonts w:eastAsia="SimSun"/>
                <w:lang w:eastAsia="en-GB"/>
              </w:rPr>
            </w:pPr>
            <w:r w:rsidRPr="00377D5F">
              <w:rPr>
                <w:rFonts w:eastAsia="SimSun"/>
                <w:lang w:eastAsia="en-GB"/>
              </w:rPr>
              <w:t>Service Level 4</w:t>
            </w:r>
          </w:p>
        </w:tc>
      </w:tr>
      <w:tr w:rsidR="00396CFB" w:rsidRPr="00396CFB" w14:paraId="1A5BB6DF" w14:textId="77777777" w:rsidTr="00D7767D">
        <w:tc>
          <w:tcPr>
            <w:tcW w:w="22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234EA" w14:textId="77777777" w:rsidR="00377D5F" w:rsidRPr="00396CFB" w:rsidRDefault="00377D5F" w:rsidP="00244E21">
            <w:pPr>
              <w:rPr>
                <w:color w:val="FF0000"/>
                <w:lang w:eastAsia="en-GB"/>
              </w:rPr>
            </w:pPr>
            <w:r w:rsidRPr="00396CFB">
              <w:rPr>
                <w:rFonts w:eastAsia="SimSun"/>
                <w:color w:val="FF0000"/>
                <w:lang w:eastAsia="en-GB"/>
              </w:rPr>
              <w:t xml:space="preserve">Flexible, modular assembly area in smart factories (for </w:t>
            </w:r>
            <w:r w:rsidRPr="00396CFB">
              <w:rPr>
                <w:color w:val="FF0000"/>
                <w:lang w:eastAsia="en-GB"/>
              </w:rPr>
              <w:t>autonomous vehicles, only for monitoring purposes)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4A32B" w14:textId="77777777" w:rsidR="00377D5F" w:rsidRPr="00396CFB" w:rsidRDefault="00377D5F" w:rsidP="00244E21">
            <w:pPr>
              <w:rPr>
                <w:color w:val="FF0000"/>
                <w:lang w:eastAsia="en-GB"/>
              </w:rPr>
            </w:pPr>
            <w:r w:rsidRPr="00396CFB">
              <w:rPr>
                <w:color w:val="FF0000"/>
                <w:lang w:eastAsia="en-GB"/>
              </w:rPr>
              <w:t>&lt; 50 cm</w:t>
            </w:r>
          </w:p>
        </w:tc>
        <w:tc>
          <w:tcPr>
            <w:tcW w:w="993" w:type="dxa"/>
            <w:shd w:val="clear" w:color="auto" w:fill="auto"/>
          </w:tcPr>
          <w:p w14:paraId="6C0457E6" w14:textId="77777777" w:rsidR="00377D5F" w:rsidRPr="00396CFB" w:rsidRDefault="00377D5F" w:rsidP="00244E21">
            <w:pPr>
              <w:rPr>
                <w:color w:val="FF0000"/>
                <w:lang w:eastAsia="en-GB"/>
              </w:rPr>
            </w:pPr>
            <w:r w:rsidRPr="00396CFB">
              <w:rPr>
                <w:color w:val="FF0000"/>
                <w:lang w:eastAsia="en-GB"/>
              </w:rPr>
              <w:t>&lt; 3 m</w:t>
            </w:r>
          </w:p>
        </w:tc>
        <w:tc>
          <w:tcPr>
            <w:tcW w:w="993" w:type="dxa"/>
            <w:shd w:val="clear" w:color="auto" w:fill="auto"/>
          </w:tcPr>
          <w:p w14:paraId="7DAD03FE" w14:textId="77777777" w:rsidR="00377D5F" w:rsidRPr="00396CFB" w:rsidRDefault="00377D5F" w:rsidP="00244E21">
            <w:pPr>
              <w:rPr>
                <w:color w:val="FF0000"/>
                <w:lang w:eastAsia="en-GB"/>
              </w:rPr>
            </w:pPr>
            <w:r w:rsidRPr="00396CFB">
              <w:rPr>
                <w:color w:val="FF0000"/>
                <w:lang w:eastAsia="en-GB"/>
              </w:rPr>
              <w:t>99 %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F27C6" w14:textId="77777777" w:rsidR="00377D5F" w:rsidRPr="00396CFB" w:rsidRDefault="00377D5F" w:rsidP="00244E21">
            <w:pPr>
              <w:rPr>
                <w:color w:val="FF0000"/>
                <w:lang w:eastAsia="en-GB"/>
              </w:rPr>
            </w:pPr>
            <w:r w:rsidRPr="00396CFB">
              <w:rPr>
                <w:color w:val="FF0000"/>
                <w:lang w:eastAsia="en-GB"/>
              </w:rPr>
              <w:t>n/a</w:t>
            </w:r>
          </w:p>
        </w:tc>
        <w:tc>
          <w:tcPr>
            <w:tcW w:w="11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5C48D" w14:textId="77777777" w:rsidR="00377D5F" w:rsidRPr="00396CFB" w:rsidRDefault="00377D5F" w:rsidP="00244E21">
            <w:pPr>
              <w:rPr>
                <w:color w:val="FF0000"/>
                <w:lang w:eastAsia="en-GB"/>
              </w:rPr>
            </w:pPr>
            <w:r w:rsidRPr="00396CFB">
              <w:rPr>
                <w:color w:val="FF0000"/>
                <w:lang w:eastAsia="en-GB"/>
              </w:rPr>
              <w:t>1 s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2252B" w14:textId="77777777" w:rsidR="00377D5F" w:rsidRPr="00396CFB" w:rsidRDefault="00377D5F" w:rsidP="00244E21">
            <w:pPr>
              <w:rPr>
                <w:color w:val="FF0000"/>
                <w:lang w:eastAsia="en-GB"/>
              </w:rPr>
            </w:pPr>
            <w:r w:rsidRPr="00396CFB">
              <w:rPr>
                <w:color w:val="FF0000"/>
                <w:lang w:eastAsia="en-GB"/>
              </w:rPr>
              <w:t>&lt; 30 km/h</w:t>
            </w:r>
          </w:p>
        </w:tc>
        <w:tc>
          <w:tcPr>
            <w:tcW w:w="1417" w:type="dxa"/>
            <w:shd w:val="clear" w:color="auto" w:fill="auto"/>
          </w:tcPr>
          <w:p w14:paraId="2188DB8F" w14:textId="77777777" w:rsidR="00377D5F" w:rsidRPr="00396CFB" w:rsidRDefault="00377D5F" w:rsidP="00244E21">
            <w:pPr>
              <w:rPr>
                <w:rFonts w:eastAsia="SimSun"/>
                <w:color w:val="FF0000"/>
                <w:lang w:eastAsia="en-GB"/>
              </w:rPr>
            </w:pPr>
            <w:r w:rsidRPr="00396CFB">
              <w:rPr>
                <w:rFonts w:eastAsia="SimSun"/>
                <w:color w:val="FF0000"/>
                <w:lang w:eastAsia="en-GB"/>
              </w:rPr>
              <w:t>Service Level 5</w:t>
            </w:r>
          </w:p>
        </w:tc>
      </w:tr>
      <w:tr w:rsidR="00396CFB" w:rsidRPr="00396CFB" w14:paraId="385C5B15" w14:textId="77777777" w:rsidTr="00D7767D">
        <w:tc>
          <w:tcPr>
            <w:tcW w:w="22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34C26" w14:textId="77777777" w:rsidR="00377D5F" w:rsidRPr="00396CFB" w:rsidRDefault="00377D5F" w:rsidP="00244E21">
            <w:pPr>
              <w:rPr>
                <w:color w:val="FF0000"/>
                <w:lang w:eastAsia="en-GB"/>
              </w:rPr>
            </w:pPr>
            <w:r w:rsidRPr="00396CFB">
              <w:rPr>
                <w:rFonts w:eastAsia="SimSun"/>
                <w:color w:val="FF0000"/>
                <w:lang w:eastAsia="en-GB"/>
              </w:rPr>
              <w:t>Inbound logistics for manufacturing (</w:t>
            </w:r>
            <w:r w:rsidRPr="00396CFB">
              <w:rPr>
                <w:color w:val="FF0000"/>
                <w:lang w:eastAsia="en-GB"/>
              </w:rPr>
              <w:t xml:space="preserve">for driving trajectories (if </w:t>
            </w:r>
            <w:r w:rsidRPr="00396CFB">
              <w:rPr>
                <w:color w:val="FF0000"/>
                <w:lang w:eastAsia="en-GB"/>
              </w:rPr>
              <w:lastRenderedPageBreak/>
              <w:t>supported by further sensors like camera, GNSS, IMU) of indoor autonomous driving systems))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D1E0F" w14:textId="77777777" w:rsidR="00377D5F" w:rsidRPr="00396CFB" w:rsidRDefault="00377D5F" w:rsidP="00244E21">
            <w:pPr>
              <w:rPr>
                <w:color w:val="FF0000"/>
                <w:lang w:eastAsia="en-GB"/>
              </w:rPr>
            </w:pPr>
            <w:r w:rsidRPr="00396CFB">
              <w:rPr>
                <w:color w:val="FF0000"/>
                <w:lang w:eastAsia="en-GB"/>
              </w:rPr>
              <w:lastRenderedPageBreak/>
              <w:t xml:space="preserve">&lt; 30 cm (if supported by further </w:t>
            </w:r>
            <w:r w:rsidRPr="00396CFB">
              <w:rPr>
                <w:color w:val="FF0000"/>
                <w:lang w:eastAsia="en-GB"/>
              </w:rPr>
              <w:lastRenderedPageBreak/>
              <w:t xml:space="preserve">sensors like camera, GNSS, IMU) </w:t>
            </w:r>
          </w:p>
        </w:tc>
        <w:tc>
          <w:tcPr>
            <w:tcW w:w="993" w:type="dxa"/>
            <w:shd w:val="clear" w:color="auto" w:fill="auto"/>
          </w:tcPr>
          <w:p w14:paraId="1D46C72B" w14:textId="77777777" w:rsidR="00377D5F" w:rsidRPr="00396CFB" w:rsidRDefault="00377D5F" w:rsidP="00244E21">
            <w:pPr>
              <w:rPr>
                <w:color w:val="FF0000"/>
                <w:lang w:eastAsia="en-GB"/>
              </w:rPr>
            </w:pPr>
            <w:r w:rsidRPr="00396CFB">
              <w:rPr>
                <w:color w:val="FF0000"/>
                <w:lang w:eastAsia="en-GB"/>
              </w:rPr>
              <w:lastRenderedPageBreak/>
              <w:t>&lt; 3 m</w:t>
            </w:r>
          </w:p>
        </w:tc>
        <w:tc>
          <w:tcPr>
            <w:tcW w:w="993" w:type="dxa"/>
            <w:shd w:val="clear" w:color="auto" w:fill="auto"/>
          </w:tcPr>
          <w:p w14:paraId="3F538C6C" w14:textId="77777777" w:rsidR="00377D5F" w:rsidRPr="00396CFB" w:rsidRDefault="00377D5F" w:rsidP="00244E21">
            <w:pPr>
              <w:rPr>
                <w:color w:val="FF0000"/>
                <w:lang w:eastAsia="en-GB"/>
              </w:rPr>
            </w:pPr>
            <w:r w:rsidRPr="00396CFB">
              <w:rPr>
                <w:color w:val="FF0000"/>
                <w:lang w:eastAsia="en-GB"/>
              </w:rPr>
              <w:t>99.9 %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ECFDF" w14:textId="77777777" w:rsidR="00377D5F" w:rsidRPr="00396CFB" w:rsidRDefault="00377D5F" w:rsidP="00244E21">
            <w:pPr>
              <w:rPr>
                <w:color w:val="FF0000"/>
                <w:lang w:eastAsia="en-GB"/>
              </w:rPr>
            </w:pPr>
            <w:r w:rsidRPr="00396CFB">
              <w:rPr>
                <w:color w:val="FF0000"/>
                <w:lang w:eastAsia="en-GB"/>
              </w:rPr>
              <w:t>n/a</w:t>
            </w:r>
          </w:p>
        </w:tc>
        <w:tc>
          <w:tcPr>
            <w:tcW w:w="11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9602D" w14:textId="77777777" w:rsidR="00377D5F" w:rsidRPr="00396CFB" w:rsidRDefault="00377D5F" w:rsidP="00244E21">
            <w:pPr>
              <w:rPr>
                <w:color w:val="FF0000"/>
                <w:lang w:eastAsia="en-GB"/>
              </w:rPr>
            </w:pPr>
            <w:r w:rsidRPr="00396CFB">
              <w:rPr>
                <w:color w:val="FF0000"/>
                <w:lang w:eastAsia="en-GB"/>
              </w:rPr>
              <w:t>10 ms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B60BD" w14:textId="77777777" w:rsidR="00377D5F" w:rsidRPr="00396CFB" w:rsidRDefault="00377D5F" w:rsidP="00244E21">
            <w:pPr>
              <w:rPr>
                <w:color w:val="FF0000"/>
                <w:lang w:eastAsia="en-GB"/>
              </w:rPr>
            </w:pPr>
            <w:r w:rsidRPr="00396CFB">
              <w:rPr>
                <w:color w:val="FF0000"/>
                <w:lang w:eastAsia="en-GB"/>
              </w:rPr>
              <w:t>&lt; 30 km/h</w:t>
            </w:r>
          </w:p>
        </w:tc>
        <w:tc>
          <w:tcPr>
            <w:tcW w:w="1417" w:type="dxa"/>
            <w:shd w:val="clear" w:color="auto" w:fill="auto"/>
          </w:tcPr>
          <w:p w14:paraId="16AAFA98" w14:textId="77777777" w:rsidR="00377D5F" w:rsidRPr="00396CFB" w:rsidRDefault="00377D5F" w:rsidP="00244E21">
            <w:pPr>
              <w:rPr>
                <w:rFonts w:eastAsia="SimSun"/>
                <w:color w:val="FF0000"/>
                <w:lang w:eastAsia="en-GB"/>
              </w:rPr>
            </w:pPr>
            <w:r w:rsidRPr="00396CFB">
              <w:rPr>
                <w:rFonts w:eastAsia="SimSun"/>
                <w:color w:val="FF0000"/>
                <w:lang w:eastAsia="en-GB"/>
              </w:rPr>
              <w:t>Service Level 6</w:t>
            </w:r>
          </w:p>
        </w:tc>
      </w:tr>
      <w:tr w:rsidR="00377D5F" w:rsidRPr="00377D5F" w14:paraId="46FF3CC2" w14:textId="77777777" w:rsidTr="00F41302"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F0181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rFonts w:eastAsia="SimSun"/>
                <w:lang w:eastAsia="en-GB"/>
              </w:rPr>
              <w:t>Inbound logistics for manufacturing (</w:t>
            </w:r>
            <w:r w:rsidRPr="00377D5F">
              <w:rPr>
                <w:lang w:eastAsia="en-GB"/>
              </w:rPr>
              <w:t>for storage of goods)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999A4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20 cm</w:t>
            </w:r>
          </w:p>
        </w:tc>
        <w:tc>
          <w:tcPr>
            <w:tcW w:w="993" w:type="dxa"/>
          </w:tcPr>
          <w:p w14:paraId="13D7F203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20 cm</w:t>
            </w:r>
          </w:p>
        </w:tc>
        <w:tc>
          <w:tcPr>
            <w:tcW w:w="993" w:type="dxa"/>
          </w:tcPr>
          <w:p w14:paraId="5E6C10DD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99 %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FDBD4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n/a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14349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1 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F1752" w14:textId="77777777" w:rsidR="00377D5F" w:rsidRPr="00377D5F" w:rsidRDefault="00377D5F" w:rsidP="00244E21">
            <w:pPr>
              <w:rPr>
                <w:lang w:eastAsia="en-GB"/>
              </w:rPr>
            </w:pPr>
            <w:r w:rsidRPr="00377D5F">
              <w:rPr>
                <w:lang w:eastAsia="en-GB"/>
              </w:rPr>
              <w:t>&lt; 30 km/h</w:t>
            </w:r>
          </w:p>
        </w:tc>
        <w:tc>
          <w:tcPr>
            <w:tcW w:w="1417" w:type="dxa"/>
          </w:tcPr>
          <w:p w14:paraId="3E5E696C" w14:textId="77777777" w:rsidR="00377D5F" w:rsidRPr="00377D5F" w:rsidRDefault="00377D5F" w:rsidP="00244E21">
            <w:pPr>
              <w:rPr>
                <w:rFonts w:eastAsia="SimSun"/>
                <w:lang w:eastAsia="en-GB"/>
              </w:rPr>
            </w:pPr>
            <w:r w:rsidRPr="00377D5F">
              <w:rPr>
                <w:rFonts w:eastAsia="SimSun"/>
                <w:lang w:eastAsia="en-GB"/>
              </w:rPr>
              <w:t>Service Level 7</w:t>
            </w:r>
          </w:p>
        </w:tc>
      </w:tr>
    </w:tbl>
    <w:p w14:paraId="48CAC73A" w14:textId="77777777" w:rsidR="00377D5F" w:rsidRPr="00377D5F" w:rsidRDefault="00377D5F" w:rsidP="00244E21">
      <w:pPr>
        <w:rPr>
          <w:lang w:eastAsia="en-GB"/>
        </w:rPr>
      </w:pPr>
    </w:p>
    <w:p w14:paraId="2649D35D" w14:textId="77777777" w:rsidR="000B04C5" w:rsidRDefault="000B04C5" w:rsidP="00244E21">
      <w:pPr>
        <w:pStyle w:val="BodyText"/>
      </w:pPr>
    </w:p>
    <w:p w14:paraId="793E61B6" w14:textId="77777777" w:rsidR="00B50FDB" w:rsidRDefault="00B50FDB" w:rsidP="00CE2D80">
      <w:pPr>
        <w:pStyle w:val="Heading1"/>
        <w:numPr>
          <w:ilvl w:val="0"/>
          <w:numId w:val="0"/>
        </w:numPr>
        <w:ind w:left="432" w:hanging="432"/>
      </w:pPr>
      <w:r>
        <w:lastRenderedPageBreak/>
        <w:t>Appendix</w:t>
      </w:r>
      <w:r w:rsidR="00BC6AE8">
        <w:t xml:space="preserve"> B</w:t>
      </w:r>
      <w:r>
        <w:t xml:space="preserve">. Simulation Assumptions in </w:t>
      </w:r>
      <w:r w:rsidR="00552CCD">
        <w:t xml:space="preserve">TR </w:t>
      </w:r>
      <w:r>
        <w:t xml:space="preserve">38.857 for </w:t>
      </w:r>
      <w:proofErr w:type="spellStart"/>
      <w:r>
        <w:t>IIoT</w:t>
      </w:r>
      <w:proofErr w:type="spellEnd"/>
      <w:r>
        <w:t xml:space="preserve"> Use Case</w:t>
      </w:r>
    </w:p>
    <w:p w14:paraId="69377588" w14:textId="77777777" w:rsidR="00B50FDB" w:rsidRPr="00F57BD9" w:rsidRDefault="00B50FDB" w:rsidP="00244E21">
      <w:pPr>
        <w:pStyle w:val="TH"/>
      </w:pPr>
      <w:r w:rsidRPr="00F57BD9">
        <w:t xml:space="preserve">Table 6.1-1: Parameters common to </w:t>
      </w:r>
      <w:proofErr w:type="spellStart"/>
      <w:r w:rsidRPr="00F57BD9">
        <w:t>InF</w:t>
      </w:r>
      <w:proofErr w:type="spellEnd"/>
      <w:r w:rsidRPr="00F57BD9">
        <w:t xml:space="preserve"> scenarios</w:t>
      </w: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226"/>
        <w:gridCol w:w="3290"/>
        <w:gridCol w:w="14"/>
        <w:gridCol w:w="4082"/>
      </w:tblGrid>
      <w:tr w:rsidR="00B50FDB" w:rsidRPr="00B50FDB" w14:paraId="5F6E06F3" w14:textId="77777777" w:rsidTr="00F41302">
        <w:trPr>
          <w:trHeight w:val="231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CA56" w14:textId="77777777" w:rsidR="00B50FDB" w:rsidRPr="00B50FDB" w:rsidRDefault="00B50FDB" w:rsidP="00244E21"/>
        </w:tc>
        <w:tc>
          <w:tcPr>
            <w:tcW w:w="3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F63F" w14:textId="77777777" w:rsidR="00B50FDB" w:rsidRPr="00B50FDB" w:rsidRDefault="00B50FDB" w:rsidP="00244E21">
            <w:r w:rsidRPr="00B50FDB">
              <w:t xml:space="preserve">FR1 Specific Values 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0C8" w14:textId="77777777" w:rsidR="00B50FDB" w:rsidRPr="00B50FDB" w:rsidRDefault="00B50FDB" w:rsidP="00244E21">
            <w:r w:rsidRPr="00B50FDB">
              <w:t>FR2 Specific Values</w:t>
            </w:r>
          </w:p>
        </w:tc>
      </w:tr>
      <w:tr w:rsidR="00B50FDB" w:rsidRPr="00B50FDB" w14:paraId="4E8E0D31" w14:textId="77777777" w:rsidTr="00F41302">
        <w:trPr>
          <w:trHeight w:val="25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8081" w14:textId="77777777" w:rsidR="00B50FDB" w:rsidRPr="00B50FDB" w:rsidRDefault="00B50FDB" w:rsidP="00244E21">
            <w:r w:rsidRPr="00B50FDB">
              <w:t>Channel model</w:t>
            </w:r>
          </w:p>
        </w:tc>
        <w:tc>
          <w:tcPr>
            <w:tcW w:w="3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A1BD" w14:textId="77777777" w:rsidR="00B50FDB" w:rsidRPr="00B50FDB" w:rsidRDefault="00B50FDB" w:rsidP="00244E21">
            <w:pPr>
              <w:rPr>
                <w:lang w:val="de-DE"/>
              </w:rPr>
            </w:pPr>
            <w:r w:rsidRPr="00B50FDB">
              <w:rPr>
                <w:lang w:val="de-DE"/>
              </w:rPr>
              <w:t>InF-SH, InF-DH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B76F" w14:textId="77777777" w:rsidR="00B50FDB" w:rsidRPr="00B50FDB" w:rsidRDefault="00B50FDB" w:rsidP="00244E21">
            <w:pPr>
              <w:rPr>
                <w:lang w:val="de-DE"/>
              </w:rPr>
            </w:pPr>
            <w:r w:rsidRPr="00B50FDB">
              <w:rPr>
                <w:lang w:val="de-DE"/>
              </w:rPr>
              <w:t>InF-SH, InF-DH</w:t>
            </w:r>
          </w:p>
        </w:tc>
      </w:tr>
      <w:tr w:rsidR="00B50FDB" w:rsidRPr="00B50FDB" w14:paraId="7694FDF4" w14:textId="77777777" w:rsidTr="00F41302">
        <w:trPr>
          <w:trHeight w:val="1468"/>
          <w:tblHeader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F1FC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 xml:space="preserve">Layout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1A94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Hall size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64ED" w14:textId="77777777" w:rsidR="00B50FDB" w:rsidRPr="00B50FDB" w:rsidRDefault="00B50FDB" w:rsidP="00244E21">
            <w:pPr>
              <w:rPr>
                <w:lang w:eastAsia="en-US"/>
              </w:rPr>
            </w:pPr>
            <w:proofErr w:type="spellStart"/>
            <w:r w:rsidRPr="00B50FDB">
              <w:rPr>
                <w:lang w:eastAsia="en-US"/>
              </w:rPr>
              <w:t>InF</w:t>
            </w:r>
            <w:proofErr w:type="spellEnd"/>
            <w:r w:rsidRPr="00B50FDB">
              <w:rPr>
                <w:lang w:eastAsia="en-US"/>
              </w:rPr>
              <w:t xml:space="preserve">-SH: </w:t>
            </w:r>
          </w:p>
          <w:p w14:paraId="6AF0A4AC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 xml:space="preserve">(baseline) 300x150 m </w:t>
            </w:r>
          </w:p>
          <w:p w14:paraId="2CEA4CC0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(optional) 120x60 m</w:t>
            </w:r>
          </w:p>
          <w:p w14:paraId="338F3BBD" w14:textId="77777777" w:rsidR="00B50FDB" w:rsidRPr="00B50FDB" w:rsidRDefault="00B50FDB" w:rsidP="00244E21">
            <w:pPr>
              <w:rPr>
                <w:lang w:val="de-DE" w:eastAsia="en-US"/>
              </w:rPr>
            </w:pPr>
            <w:r w:rsidRPr="00B50FDB">
              <w:rPr>
                <w:lang w:val="de-DE" w:eastAsia="en-US"/>
              </w:rPr>
              <w:t xml:space="preserve">InF-DH: </w:t>
            </w:r>
          </w:p>
          <w:p w14:paraId="18F3A145" w14:textId="77777777" w:rsidR="00B50FDB" w:rsidRPr="00B50FDB" w:rsidRDefault="00B50FDB" w:rsidP="00244E21">
            <w:pPr>
              <w:rPr>
                <w:lang w:val="de-DE" w:eastAsia="en-US"/>
              </w:rPr>
            </w:pPr>
            <w:r w:rsidRPr="00B50FDB">
              <w:rPr>
                <w:lang w:eastAsia="en-US"/>
              </w:rPr>
              <w:t xml:space="preserve">(baseline) </w:t>
            </w:r>
            <w:r w:rsidRPr="00B50FDB">
              <w:rPr>
                <w:lang w:val="de-DE" w:eastAsia="en-US"/>
              </w:rPr>
              <w:t>120x60 m</w:t>
            </w:r>
          </w:p>
          <w:p w14:paraId="557EA536" w14:textId="77777777" w:rsidR="00B50FDB" w:rsidRPr="00B50FDB" w:rsidRDefault="00B50FDB" w:rsidP="00244E21">
            <w:pPr>
              <w:rPr>
                <w:lang w:val="de-DE" w:eastAsia="en-US"/>
              </w:rPr>
            </w:pPr>
            <w:r w:rsidRPr="00B50FDB">
              <w:rPr>
                <w:lang w:eastAsia="en-US"/>
              </w:rPr>
              <w:t>(optional) 300x150 m</w:t>
            </w:r>
          </w:p>
        </w:tc>
      </w:tr>
      <w:tr w:rsidR="00B50FDB" w:rsidRPr="00B50FDB" w14:paraId="6EAF17F6" w14:textId="77777777" w:rsidTr="00F41302">
        <w:trPr>
          <w:trHeight w:val="3256"/>
          <w:tblHeader/>
        </w:trPr>
        <w:tc>
          <w:tcPr>
            <w:tcW w:w="1008" w:type="dxa"/>
            <w:vMerge/>
            <w:vAlign w:val="center"/>
          </w:tcPr>
          <w:p w14:paraId="4CDF64B6" w14:textId="77777777" w:rsidR="00B50FDB" w:rsidRPr="00B50FDB" w:rsidRDefault="00B50FDB" w:rsidP="00244E21">
            <w:pPr>
              <w:rPr>
                <w:rFonts w:eastAsia="MS Mincho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89B0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BS locations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EA2C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18 BSs on a square lattice with spacing D, located D/2 from the walls.</w:t>
            </w:r>
          </w:p>
          <w:p w14:paraId="46F96D88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-</w:t>
            </w:r>
            <w:r w:rsidRPr="00B50FDB">
              <w:rPr>
                <w:lang w:eastAsia="en-US"/>
              </w:rPr>
              <w:tab/>
              <w:t>for the small hall (L=120m x W=60m): D=20m</w:t>
            </w:r>
          </w:p>
          <w:p w14:paraId="69EBC22F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-</w:t>
            </w:r>
            <w:r w:rsidRPr="00B50FDB">
              <w:rPr>
                <w:lang w:eastAsia="en-US"/>
              </w:rPr>
              <w:tab/>
              <w:t>for the big hall (L=300m x W=150m): D=50m</w:t>
            </w:r>
          </w:p>
          <w:p w14:paraId="148585BB" w14:textId="77777777" w:rsidR="00B50FDB" w:rsidRPr="00B50FDB" w:rsidRDefault="00B50FDB" w:rsidP="00244E21">
            <w:pPr>
              <w:rPr>
                <w:lang w:eastAsia="en-US"/>
              </w:rPr>
            </w:pPr>
          </w:p>
          <w:p w14:paraId="616805B0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noProof/>
                <w:lang w:val="en-US"/>
              </w:rPr>
              <w:drawing>
                <wp:inline distT="0" distB="0" distL="0" distR="0" wp14:anchorId="5C3D388D" wp14:editId="33AF5190">
                  <wp:extent cx="3251200" cy="1727200"/>
                  <wp:effectExtent l="0" t="0" r="0" b="0"/>
                  <wp:docPr id="1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6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1200" cy="172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0FDB" w:rsidRPr="00B50FDB" w14:paraId="3A1310E3" w14:textId="77777777" w:rsidTr="00F41302">
        <w:trPr>
          <w:trHeight w:val="335"/>
          <w:tblHeader/>
        </w:trPr>
        <w:tc>
          <w:tcPr>
            <w:tcW w:w="1008" w:type="dxa"/>
            <w:vMerge/>
            <w:vAlign w:val="center"/>
          </w:tcPr>
          <w:p w14:paraId="4E372F34" w14:textId="77777777" w:rsidR="00B50FDB" w:rsidRPr="00B50FDB" w:rsidRDefault="00B50FDB" w:rsidP="00244E21">
            <w:pPr>
              <w:rPr>
                <w:rFonts w:eastAsia="MS Mincho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BB07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Room height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CCEA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10m</w:t>
            </w:r>
          </w:p>
        </w:tc>
      </w:tr>
      <w:tr w:rsidR="00B50FDB" w:rsidRPr="00B50FDB" w14:paraId="4005AD5D" w14:textId="77777777" w:rsidTr="00F41302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B32E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Total gNB TX power, dBm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8F9B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24dBm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E102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24dBm</w:t>
            </w:r>
          </w:p>
          <w:p w14:paraId="496EF04E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EIRP should not exceed 58 dBm</w:t>
            </w:r>
          </w:p>
        </w:tc>
      </w:tr>
      <w:tr w:rsidR="00B50FDB" w:rsidRPr="00B50FDB" w14:paraId="72AC8B9B" w14:textId="77777777" w:rsidTr="00F41302">
        <w:trPr>
          <w:trHeight w:val="8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9823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gNB antenna configuration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37E6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 xml:space="preserve">(M, N, P, Mg, Ng) = (4, 4, 2, 1, 1), </w:t>
            </w:r>
            <w:proofErr w:type="spellStart"/>
            <w:r w:rsidRPr="00B50FDB">
              <w:rPr>
                <w:lang w:eastAsia="en-US"/>
              </w:rPr>
              <w:t>dH</w:t>
            </w:r>
            <w:proofErr w:type="spellEnd"/>
            <w:r w:rsidRPr="00B50FDB">
              <w:rPr>
                <w:lang w:eastAsia="en-US"/>
              </w:rPr>
              <w:t>=</w:t>
            </w:r>
            <w:proofErr w:type="spellStart"/>
            <w:r w:rsidRPr="00B50FDB">
              <w:rPr>
                <w:lang w:eastAsia="en-US"/>
              </w:rPr>
              <w:t>dV</w:t>
            </w:r>
            <w:proofErr w:type="spellEnd"/>
            <w:r w:rsidRPr="00B50FDB">
              <w:rPr>
                <w:lang w:eastAsia="en-US"/>
              </w:rPr>
              <w:t>=0.5λ – Note 1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73CE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 xml:space="preserve">(M, N, P, Mg, Ng) = (4, 8, 2, 1, 1), </w:t>
            </w:r>
            <w:proofErr w:type="spellStart"/>
            <w:r w:rsidRPr="00B50FDB">
              <w:rPr>
                <w:lang w:eastAsia="en-US"/>
              </w:rPr>
              <w:t>dH</w:t>
            </w:r>
            <w:proofErr w:type="spellEnd"/>
            <w:r w:rsidRPr="00B50FDB">
              <w:rPr>
                <w:lang w:eastAsia="en-US"/>
              </w:rPr>
              <w:t>=</w:t>
            </w:r>
            <w:proofErr w:type="spellStart"/>
            <w:r w:rsidRPr="00B50FDB">
              <w:rPr>
                <w:lang w:eastAsia="en-US"/>
              </w:rPr>
              <w:t>dV</w:t>
            </w:r>
            <w:proofErr w:type="spellEnd"/>
            <w:r w:rsidRPr="00B50FDB">
              <w:rPr>
                <w:lang w:eastAsia="en-US"/>
              </w:rPr>
              <w:t>=0.5λ – Note 1</w:t>
            </w:r>
          </w:p>
          <w:p w14:paraId="59998C69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One TXRU per polarization per panel is assumed</w:t>
            </w:r>
          </w:p>
        </w:tc>
      </w:tr>
      <w:tr w:rsidR="00B50FDB" w:rsidRPr="00B50FDB" w14:paraId="595979C7" w14:textId="77777777" w:rsidTr="00F41302">
        <w:trPr>
          <w:trHeight w:val="63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B5FD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gNB antenna radiation pattern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8E56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Single sector – Note 1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7ADD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3-sector antenna configuration – Note 1</w:t>
            </w:r>
          </w:p>
        </w:tc>
      </w:tr>
      <w:tr w:rsidR="00B50FDB" w:rsidRPr="00B50FDB" w14:paraId="0F125914" w14:textId="77777777" w:rsidTr="00F41302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AD1F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Penetration loss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5255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0dB</w:t>
            </w:r>
          </w:p>
        </w:tc>
      </w:tr>
      <w:tr w:rsidR="00B50FDB" w:rsidRPr="00B50FDB" w14:paraId="0458EA84" w14:textId="77777777" w:rsidTr="00F41302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11B5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Number of floors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2480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1</w:t>
            </w:r>
          </w:p>
        </w:tc>
      </w:tr>
      <w:tr w:rsidR="00B50FDB" w:rsidRPr="00B50FDB" w14:paraId="1D2C28A3" w14:textId="77777777" w:rsidTr="00F41302">
        <w:trPr>
          <w:trHeight w:val="1243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7D47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UE horizontal drop procedure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F6E4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 xml:space="preserve">Uniformly distributed over the horizontal evaluation area for obtaining the CDF values for positioning accuracy, The evaluation area should be </w:t>
            </w:r>
          </w:p>
          <w:p w14:paraId="68876A75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- (baseline) at least the convex hull of the horizontal BS deployment.</w:t>
            </w:r>
          </w:p>
          <w:p w14:paraId="2E0BFE6B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 xml:space="preserve">- (optional) It can also be the whole hall area if the CDF values for positioning accuracy is obtained from whole hall area. </w:t>
            </w:r>
          </w:p>
        </w:tc>
      </w:tr>
      <w:tr w:rsidR="00B50FDB" w:rsidRPr="00B50FDB" w14:paraId="30E1EDEB" w14:textId="77777777" w:rsidTr="00F41302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BFEB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lastRenderedPageBreak/>
              <w:t>UE antenna height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7E1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Baseline: 1.5m</w:t>
            </w:r>
          </w:p>
          <w:p w14:paraId="7A8DE6F3" w14:textId="3A858633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(Optional): uniformly distributed within [0.5, X2]m, where X2 = 2m for scenario 1(</w:t>
            </w:r>
            <w:proofErr w:type="spellStart"/>
            <w:r w:rsidRPr="00B50FDB">
              <w:rPr>
                <w:lang w:eastAsia="en-US"/>
              </w:rPr>
              <w:t>InF</w:t>
            </w:r>
            <w:proofErr w:type="spellEnd"/>
            <w:r w:rsidRPr="00B50FDB">
              <w:rPr>
                <w:lang w:eastAsia="en-US"/>
              </w:rPr>
              <w:t>-SH) and X2=</w:t>
            </w:r>
            <w:r w:rsidRPr="00B50FDB">
              <w:rPr>
                <w:lang w:eastAsia="en-US"/>
              </w:rPr>
              <w:fldChar w:fldCharType="begin"/>
            </w:r>
            <w:r w:rsidRPr="00B50FDB">
              <w:rPr>
                <w:lang w:eastAsia="en-US"/>
              </w:rPr>
              <w:instrText xml:space="preserve"> QUOTE </w:instrText>
            </w:r>
            <w:r w:rsidRPr="00B50FDB">
              <w:rPr>
                <w:noProof/>
                <w:lang w:eastAsia="en-US"/>
              </w:rPr>
              <w:drawing>
                <wp:inline distT="0" distB="0" distL="0" distR="0" wp14:anchorId="67D8E112" wp14:editId="063F4EA0">
                  <wp:extent cx="93345" cy="118745"/>
                  <wp:effectExtent l="0" t="0" r="0" b="0"/>
                  <wp:docPr id="1934319582" name="Picture 19343195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4319582" name="Picture 193431958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50FDB">
              <w:rPr>
                <w:lang w:eastAsia="en-US"/>
              </w:rPr>
              <w:instrText xml:space="preserve"> </w:instrText>
            </w:r>
            <w:r w:rsidRPr="00B50FDB">
              <w:rPr>
                <w:lang w:eastAsia="en-US"/>
              </w:rPr>
              <w:fldChar w:fldCharType="separate"/>
            </w:r>
            <w:r w:rsidR="00FB0A8E" w:rsidRPr="00B50FDB">
              <w:rPr>
                <w:noProof/>
                <w:lang w:eastAsia="en-US"/>
              </w:rPr>
              <w:drawing>
                <wp:inline distT="0" distB="0" distL="0" distR="0" wp14:anchorId="2BFB141A" wp14:editId="5A3EE935">
                  <wp:extent cx="93345" cy="118745"/>
                  <wp:effectExtent l="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4319582" name="Picture 193431958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50FDB">
              <w:rPr>
                <w:lang w:eastAsia="en-US"/>
              </w:rPr>
              <w:fldChar w:fldCharType="end"/>
            </w:r>
            <w:r w:rsidRPr="00B50FDB">
              <w:rPr>
                <w:lang w:eastAsia="en-US"/>
              </w:rPr>
              <w:t xml:space="preserve"> for scenario 2 (</w:t>
            </w:r>
            <w:proofErr w:type="spellStart"/>
            <w:r w:rsidRPr="00B50FDB">
              <w:rPr>
                <w:lang w:eastAsia="en-US"/>
              </w:rPr>
              <w:t>InF</w:t>
            </w:r>
            <w:proofErr w:type="spellEnd"/>
            <w:r w:rsidRPr="00B50FDB">
              <w:rPr>
                <w:lang w:eastAsia="en-US"/>
              </w:rPr>
              <w:t xml:space="preserve">-DH)  </w:t>
            </w:r>
          </w:p>
        </w:tc>
      </w:tr>
      <w:tr w:rsidR="00B50FDB" w:rsidRPr="00B50FDB" w14:paraId="719CD531" w14:textId="77777777" w:rsidTr="00F41302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0ABD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UE mobility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E19C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 xml:space="preserve">3km/h </w:t>
            </w:r>
          </w:p>
        </w:tc>
      </w:tr>
      <w:tr w:rsidR="00B50FDB" w:rsidRPr="00B50FDB" w14:paraId="6E0DEC4A" w14:textId="77777777" w:rsidTr="00F41302">
        <w:trPr>
          <w:trHeight w:val="63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A97F" w14:textId="77777777" w:rsidR="00B50FDB" w:rsidRPr="00B50FDB" w:rsidRDefault="00B50FDB" w:rsidP="00244E21">
            <w:pPr>
              <w:rPr>
                <w:lang w:val="fr-FR" w:eastAsia="en-US"/>
              </w:rPr>
            </w:pPr>
            <w:r w:rsidRPr="00B50FDB">
              <w:rPr>
                <w:lang w:val="fr-FR" w:eastAsia="en-US"/>
              </w:rPr>
              <w:t>Min gNB-UE distance (2D), m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27CE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rFonts w:eastAsia="Malgun Gothic"/>
                <w:lang w:eastAsia="en-US"/>
              </w:rPr>
              <w:t>0m</w:t>
            </w:r>
          </w:p>
        </w:tc>
      </w:tr>
      <w:tr w:rsidR="00B50FDB" w:rsidRPr="00B50FDB" w14:paraId="7CECF342" w14:textId="77777777" w:rsidTr="00F41302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C6A6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gNB antenna height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9A35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Baseline: 8m</w:t>
            </w:r>
          </w:p>
          <w:p w14:paraId="1533BD2C" w14:textId="4C90293F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(Optional): two fixed heights, either {4, 8} m, or {</w:t>
            </w:r>
            <w:proofErr w:type="gramStart"/>
            <w:r w:rsidRPr="00B50FDB">
              <w:rPr>
                <w:lang w:eastAsia="en-US"/>
              </w:rPr>
              <w:t>max(</w:t>
            </w:r>
            <w:proofErr w:type="gramEnd"/>
            <w:r w:rsidRPr="00B50FDB">
              <w:rPr>
                <w:lang w:eastAsia="en-US"/>
              </w:rPr>
              <w:t>4,</w:t>
            </w:r>
            <w:r w:rsidRPr="00B50FDB">
              <w:rPr>
                <w:lang w:eastAsia="en-US"/>
              </w:rPr>
              <w:fldChar w:fldCharType="begin"/>
            </w:r>
            <w:r w:rsidRPr="00B50FDB">
              <w:rPr>
                <w:lang w:eastAsia="en-US"/>
              </w:rPr>
              <w:instrText xml:space="preserve"> QUOTE </w:instrText>
            </w:r>
            <w:r w:rsidRPr="00B50FDB">
              <w:rPr>
                <w:noProof/>
                <w:lang w:val="en-US"/>
              </w:rPr>
              <w:drawing>
                <wp:inline distT="0" distB="0" distL="0" distR="0" wp14:anchorId="548E60B0" wp14:editId="752021B7">
                  <wp:extent cx="93345" cy="118745"/>
                  <wp:effectExtent l="0" t="0" r="0" b="0"/>
                  <wp:docPr id="747212078" name="Picture 7472120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7212078" name="Picture 747212078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50FDB">
              <w:rPr>
                <w:lang w:eastAsia="en-US"/>
              </w:rPr>
              <w:instrText xml:space="preserve"> </w:instrText>
            </w:r>
            <w:r w:rsidRPr="00B50FDB">
              <w:rPr>
                <w:lang w:eastAsia="en-US"/>
              </w:rPr>
              <w:fldChar w:fldCharType="separate"/>
            </w:r>
            <w:r w:rsidR="00FB0A8E" w:rsidRPr="00B50FDB">
              <w:rPr>
                <w:noProof/>
                <w:lang w:val="en-US"/>
              </w:rPr>
              <w:drawing>
                <wp:inline distT="0" distB="0" distL="0" distR="0" wp14:anchorId="6D96520B" wp14:editId="3AD65BE5">
                  <wp:extent cx="93345" cy="118745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7212078" name="Picture 747212078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50FDB">
              <w:rPr>
                <w:lang w:eastAsia="en-US"/>
              </w:rPr>
              <w:fldChar w:fldCharType="end"/>
            </w:r>
            <w:r w:rsidRPr="00B50FDB">
              <w:rPr>
                <w:lang w:eastAsia="en-US"/>
              </w:rPr>
              <w:t>), 8}.</w:t>
            </w:r>
          </w:p>
        </w:tc>
      </w:tr>
      <w:tr w:rsidR="00B50FDB" w:rsidRPr="00B50FDB" w14:paraId="24B5362E" w14:textId="77777777" w:rsidTr="00F41302">
        <w:trPr>
          <w:trHeight w:val="1201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269C" w14:textId="2D9E17F5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 xml:space="preserve">Clutter parameters: {density </w:t>
            </w:r>
            <w:r w:rsidRPr="00B50FDB">
              <w:rPr>
                <w:lang w:eastAsia="en-US"/>
              </w:rPr>
              <w:fldChar w:fldCharType="begin"/>
            </w:r>
            <w:r w:rsidRPr="00B50FDB">
              <w:rPr>
                <w:lang w:eastAsia="en-US"/>
              </w:rPr>
              <w:instrText xml:space="preserve"> QUOTE </w:instrText>
            </w:r>
            <w:r w:rsidRPr="00B50FDB">
              <w:rPr>
                <w:noProof/>
                <w:lang w:val="en-US"/>
              </w:rPr>
              <w:drawing>
                <wp:inline distT="0" distB="0" distL="0" distR="0" wp14:anchorId="248F6A0F" wp14:editId="2CE47826">
                  <wp:extent cx="50800" cy="135255"/>
                  <wp:effectExtent l="0" t="0" r="0" b="0"/>
                  <wp:docPr id="1363820232" name="Picture 13638202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820232" name="Picture 136382023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50FDB">
              <w:rPr>
                <w:lang w:eastAsia="en-US"/>
              </w:rPr>
              <w:instrText xml:space="preserve"> </w:instrText>
            </w:r>
            <w:r w:rsidRPr="00B50FDB">
              <w:rPr>
                <w:lang w:eastAsia="en-US"/>
              </w:rPr>
              <w:fldChar w:fldCharType="separate"/>
            </w:r>
            <w:r w:rsidR="00FB0A8E" w:rsidRPr="00B50FDB">
              <w:rPr>
                <w:noProof/>
                <w:lang w:val="en-US"/>
              </w:rPr>
              <w:drawing>
                <wp:inline distT="0" distB="0" distL="0" distR="0" wp14:anchorId="290F106E" wp14:editId="41F6194A">
                  <wp:extent cx="50800" cy="135255"/>
                  <wp:effectExtent l="0" t="0" r="0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820232" name="Picture 136382023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50FDB">
              <w:rPr>
                <w:lang w:eastAsia="en-US"/>
              </w:rPr>
              <w:fldChar w:fldCharType="end"/>
            </w:r>
            <w:r w:rsidRPr="00B50FDB">
              <w:rPr>
                <w:lang w:eastAsia="en-US"/>
              </w:rPr>
              <w:t xml:space="preserve">, height </w:t>
            </w:r>
            <w:r w:rsidRPr="00B50FDB">
              <w:rPr>
                <w:lang w:eastAsia="en-US"/>
              </w:rPr>
              <w:fldChar w:fldCharType="begin"/>
            </w:r>
            <w:r w:rsidRPr="00B50FDB">
              <w:rPr>
                <w:lang w:eastAsia="en-US"/>
              </w:rPr>
              <w:instrText xml:space="preserve"> QUOTE </w:instrText>
            </w:r>
            <w:r w:rsidRPr="00B50FDB">
              <w:rPr>
                <w:noProof/>
                <w:lang w:val="en-US"/>
              </w:rPr>
              <w:drawing>
                <wp:inline distT="0" distB="0" distL="0" distR="0" wp14:anchorId="3B2524F3" wp14:editId="1B074C0E">
                  <wp:extent cx="118745" cy="135255"/>
                  <wp:effectExtent l="0" t="0" r="0" b="0"/>
                  <wp:docPr id="1608640901" name="Picture 16086409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640901" name="Picture 160864090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50FDB">
              <w:rPr>
                <w:lang w:eastAsia="en-US"/>
              </w:rPr>
              <w:instrText xml:space="preserve"> </w:instrText>
            </w:r>
            <w:r w:rsidRPr="00B50FDB">
              <w:rPr>
                <w:lang w:eastAsia="en-US"/>
              </w:rPr>
              <w:fldChar w:fldCharType="separate"/>
            </w:r>
            <w:r w:rsidR="00FB0A8E" w:rsidRPr="00B50FDB">
              <w:rPr>
                <w:noProof/>
                <w:lang w:val="en-US"/>
              </w:rPr>
              <w:drawing>
                <wp:inline distT="0" distB="0" distL="0" distR="0" wp14:anchorId="7D11BC10" wp14:editId="2C689A1D">
                  <wp:extent cx="118745" cy="135255"/>
                  <wp:effectExtent l="0" t="0" r="0" b="0"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640901" name="Picture 160864090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50FDB">
              <w:rPr>
                <w:lang w:eastAsia="en-US"/>
              </w:rPr>
              <w:fldChar w:fldCharType="end"/>
            </w:r>
            <w:r w:rsidRPr="00B50FDB">
              <w:rPr>
                <w:lang w:eastAsia="en-US"/>
              </w:rPr>
              <w:t xml:space="preserve">,size </w:t>
            </w:r>
            <w:r w:rsidRPr="00B50FDB">
              <w:rPr>
                <w:lang w:eastAsia="en-US"/>
              </w:rPr>
              <w:fldChar w:fldCharType="begin"/>
            </w:r>
            <w:r w:rsidRPr="00B50FDB">
              <w:rPr>
                <w:lang w:eastAsia="en-US"/>
              </w:rPr>
              <w:instrText xml:space="preserve"> QUOTE </w:instrText>
            </w:r>
            <w:r w:rsidRPr="00B50FDB">
              <w:rPr>
                <w:noProof/>
                <w:lang w:val="en-US"/>
              </w:rPr>
              <w:drawing>
                <wp:inline distT="0" distB="0" distL="0" distR="0" wp14:anchorId="0FE4F38C" wp14:editId="5D5FF5C9">
                  <wp:extent cx="355600" cy="135255"/>
                  <wp:effectExtent l="0" t="0" r="0" b="0"/>
                  <wp:docPr id="988875139" name="Picture 9888751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875139" name="Picture 98887513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50FDB">
              <w:rPr>
                <w:lang w:eastAsia="en-US"/>
              </w:rPr>
              <w:instrText xml:space="preserve"> </w:instrText>
            </w:r>
            <w:r w:rsidRPr="00B50FDB">
              <w:rPr>
                <w:lang w:eastAsia="en-US"/>
              </w:rPr>
              <w:fldChar w:fldCharType="separate"/>
            </w:r>
            <w:r w:rsidR="00FB0A8E" w:rsidRPr="00B50FDB">
              <w:rPr>
                <w:noProof/>
                <w:lang w:val="en-US"/>
              </w:rPr>
              <w:drawing>
                <wp:inline distT="0" distB="0" distL="0" distR="0" wp14:anchorId="6E39D977" wp14:editId="3C5896CD">
                  <wp:extent cx="355600" cy="135255"/>
                  <wp:effectExtent l="0" t="0" r="0" b="0"/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875139" name="Picture 98887513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50FDB">
              <w:rPr>
                <w:lang w:eastAsia="en-US"/>
              </w:rPr>
              <w:fldChar w:fldCharType="end"/>
            </w:r>
            <w:r w:rsidRPr="00B50FDB">
              <w:rPr>
                <w:lang w:eastAsia="en-US"/>
              </w:rPr>
              <w:t>}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FD6C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 xml:space="preserve">Low clutter density: </w:t>
            </w:r>
          </w:p>
          <w:p w14:paraId="364CEE67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{20%, 2m, 10m}</w:t>
            </w:r>
          </w:p>
          <w:p w14:paraId="4062BAE9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High clutter density:</w:t>
            </w:r>
          </w:p>
          <w:p w14:paraId="26A96027" w14:textId="77777777" w:rsidR="00B50FDB" w:rsidRPr="00B50FDB" w:rsidRDefault="00B50FDB" w:rsidP="00244E21">
            <w:r w:rsidRPr="00B50FDB">
              <w:rPr>
                <w:lang w:eastAsia="en-US"/>
              </w:rPr>
              <w:t>- Baseline): {40%, 2m, 2m} for fixed UE antenna height and gNB antenna height</w:t>
            </w:r>
          </w:p>
          <w:p w14:paraId="4ADA7409" w14:textId="77777777" w:rsidR="00B50FDB" w:rsidRPr="00B50FDB" w:rsidRDefault="00B50FDB" w:rsidP="00244E21">
            <w:r w:rsidRPr="00B50FDB">
              <w:rPr>
                <w:lang w:eastAsia="en-US"/>
              </w:rPr>
              <w:t>- (Optional): {40%, 3m, 5m}</w:t>
            </w:r>
          </w:p>
          <w:p w14:paraId="39A25C21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- (Optional): {60%, 6m, 2m}</w:t>
            </w:r>
          </w:p>
        </w:tc>
      </w:tr>
      <w:tr w:rsidR="00B50FDB" w:rsidRPr="00B50FDB" w14:paraId="4373CCBC" w14:textId="77777777" w:rsidTr="00F41302">
        <w:trPr>
          <w:trHeight w:val="422"/>
          <w:tblHeader/>
        </w:trPr>
        <w:tc>
          <w:tcPr>
            <w:tcW w:w="9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5488" w14:textId="77777777" w:rsidR="00B50FDB" w:rsidRPr="00B50FDB" w:rsidRDefault="00B50FDB" w:rsidP="00244E21">
            <w:pPr>
              <w:rPr>
                <w:lang w:eastAsia="en-US"/>
              </w:rPr>
            </w:pPr>
            <w:r w:rsidRPr="00B50FDB">
              <w:rPr>
                <w:lang w:eastAsia="en-US"/>
              </w:rPr>
              <w:t>Note 1:</w:t>
            </w:r>
            <w:r w:rsidRPr="00B50FDB">
              <w:rPr>
                <w:lang w:eastAsia="en-US"/>
              </w:rPr>
              <w:tab/>
              <w:t>According to Table A.2.1-7 in TR 38.802</w:t>
            </w:r>
          </w:p>
        </w:tc>
      </w:tr>
    </w:tbl>
    <w:p w14:paraId="4C820E48" w14:textId="77777777" w:rsidR="00B50FDB" w:rsidRPr="00B50FDB" w:rsidRDefault="00B50FDB" w:rsidP="00244E21"/>
    <w:p w14:paraId="346AACA9" w14:textId="77777777" w:rsidR="00B50FDB" w:rsidRDefault="00B50FDB" w:rsidP="00244E21">
      <w:pPr>
        <w:pStyle w:val="BodyText"/>
      </w:pPr>
    </w:p>
    <w:p w14:paraId="7B6E9453" w14:textId="77777777" w:rsidR="00B50FDB" w:rsidRDefault="00B50FDB" w:rsidP="00244E21">
      <w:pPr>
        <w:pStyle w:val="BodyText"/>
      </w:pPr>
    </w:p>
    <w:bookmarkEnd w:id="35"/>
    <w:bookmarkEnd w:id="36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B7D31">
      <w:headerReference w:type="even" r:id="rId14"/>
      <w:footerReference w:type="default" r:id="rId15"/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A4887" w14:textId="77777777" w:rsidR="009326D7" w:rsidRDefault="009326D7">
      <w:r>
        <w:separator/>
      </w:r>
    </w:p>
  </w:endnote>
  <w:endnote w:type="continuationSeparator" w:id="0">
    <w:p w14:paraId="131F861F" w14:textId="77777777" w:rsidR="009326D7" w:rsidRDefault="009326D7">
      <w:r>
        <w:continuationSeparator/>
      </w:r>
    </w:p>
  </w:endnote>
  <w:endnote w:type="continuationNotice" w:id="1">
    <w:p w14:paraId="4A8CEBCB" w14:textId="77777777" w:rsidR="009326D7" w:rsidRDefault="009326D7" w:rsidP="00966F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36711" w14:textId="77777777" w:rsidR="009326D7" w:rsidRDefault="009326D7">
      <w:r>
        <w:separator/>
      </w:r>
    </w:p>
  </w:footnote>
  <w:footnote w:type="continuationSeparator" w:id="0">
    <w:p w14:paraId="26B213BB" w14:textId="77777777" w:rsidR="009326D7" w:rsidRDefault="009326D7">
      <w:r>
        <w:continuationSeparator/>
      </w:r>
    </w:p>
  </w:footnote>
  <w:footnote w:type="continuationNotice" w:id="1">
    <w:p w14:paraId="0D241793" w14:textId="77777777" w:rsidR="009326D7" w:rsidRDefault="009326D7" w:rsidP="00966F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C30FF3"/>
    <w:multiLevelType w:val="hybridMultilevel"/>
    <w:tmpl w:val="33EEBE3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9ED61B3"/>
    <w:multiLevelType w:val="hybridMultilevel"/>
    <w:tmpl w:val="6B668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0B0630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136F6C"/>
    <w:multiLevelType w:val="hybridMultilevel"/>
    <w:tmpl w:val="A014CA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0B5DF9"/>
    <w:multiLevelType w:val="hybridMultilevel"/>
    <w:tmpl w:val="D724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F1EA8"/>
    <w:multiLevelType w:val="hybridMultilevel"/>
    <w:tmpl w:val="B99C2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15B70BA"/>
    <w:multiLevelType w:val="hybridMultilevel"/>
    <w:tmpl w:val="B3344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C034BC3"/>
    <w:multiLevelType w:val="hybridMultilevel"/>
    <w:tmpl w:val="EA320720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7"/>
  </w:num>
  <w:num w:numId="7">
    <w:abstractNumId w:val="23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4"/>
  </w:num>
  <w:num w:numId="17">
    <w:abstractNumId w:val="7"/>
  </w:num>
  <w:num w:numId="18">
    <w:abstractNumId w:val="8"/>
  </w:num>
  <w:num w:numId="19">
    <w:abstractNumId w:val="4"/>
  </w:num>
  <w:num w:numId="20">
    <w:abstractNumId w:val="29"/>
  </w:num>
  <w:num w:numId="21">
    <w:abstractNumId w:val="12"/>
  </w:num>
  <w:num w:numId="22">
    <w:abstractNumId w:val="27"/>
  </w:num>
  <w:num w:numId="23">
    <w:abstractNumId w:val="16"/>
  </w:num>
  <w:num w:numId="24">
    <w:abstractNumId w:val="30"/>
  </w:num>
  <w:num w:numId="25">
    <w:abstractNumId w:val="28"/>
  </w:num>
  <w:num w:numId="26">
    <w:abstractNumId w:val="25"/>
  </w:num>
  <w:num w:numId="27">
    <w:abstractNumId w:val="6"/>
  </w:num>
  <w:num w:numId="28">
    <w:abstractNumId w:val="22"/>
  </w:num>
  <w:num w:numId="29">
    <w:abstractNumId w:val="5"/>
  </w:num>
  <w:num w:numId="30">
    <w:abstractNumId w:val="26"/>
  </w:num>
  <w:num w:numId="31">
    <w:abstractNumId w:val="16"/>
  </w:num>
  <w:num w:numId="32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3E09"/>
    <w:rsid w:val="00003E47"/>
    <w:rsid w:val="0000564C"/>
    <w:rsid w:val="00006446"/>
    <w:rsid w:val="000064F4"/>
    <w:rsid w:val="00006896"/>
    <w:rsid w:val="00007CDC"/>
    <w:rsid w:val="00011B28"/>
    <w:rsid w:val="00015D15"/>
    <w:rsid w:val="000167D6"/>
    <w:rsid w:val="0002564D"/>
    <w:rsid w:val="00025ECA"/>
    <w:rsid w:val="000325B8"/>
    <w:rsid w:val="00034C15"/>
    <w:rsid w:val="000357D6"/>
    <w:rsid w:val="00036BA1"/>
    <w:rsid w:val="00041729"/>
    <w:rsid w:val="000422E2"/>
    <w:rsid w:val="00042F22"/>
    <w:rsid w:val="000444EF"/>
    <w:rsid w:val="00052A07"/>
    <w:rsid w:val="000534E3"/>
    <w:rsid w:val="0005606A"/>
    <w:rsid w:val="00057117"/>
    <w:rsid w:val="000616E7"/>
    <w:rsid w:val="00062309"/>
    <w:rsid w:val="0006487E"/>
    <w:rsid w:val="00065E1A"/>
    <w:rsid w:val="0006656C"/>
    <w:rsid w:val="00071C1A"/>
    <w:rsid w:val="00073C0B"/>
    <w:rsid w:val="0007687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538"/>
    <w:rsid w:val="000A56F2"/>
    <w:rsid w:val="000B04C5"/>
    <w:rsid w:val="000B2719"/>
    <w:rsid w:val="000B3A8F"/>
    <w:rsid w:val="000B4AB9"/>
    <w:rsid w:val="000B58C3"/>
    <w:rsid w:val="000B61E9"/>
    <w:rsid w:val="000C165A"/>
    <w:rsid w:val="000C1C9B"/>
    <w:rsid w:val="000C2E19"/>
    <w:rsid w:val="000D0D07"/>
    <w:rsid w:val="000D30E3"/>
    <w:rsid w:val="000D4797"/>
    <w:rsid w:val="000E0527"/>
    <w:rsid w:val="000E1E92"/>
    <w:rsid w:val="000F06D6"/>
    <w:rsid w:val="000F0EB1"/>
    <w:rsid w:val="000F1106"/>
    <w:rsid w:val="000F2273"/>
    <w:rsid w:val="000F3BE9"/>
    <w:rsid w:val="000F3F6C"/>
    <w:rsid w:val="000F5A29"/>
    <w:rsid w:val="000F6DF3"/>
    <w:rsid w:val="001005FF"/>
    <w:rsid w:val="001062FB"/>
    <w:rsid w:val="001063E6"/>
    <w:rsid w:val="00113CF4"/>
    <w:rsid w:val="001153EA"/>
    <w:rsid w:val="00115643"/>
    <w:rsid w:val="0011570A"/>
    <w:rsid w:val="00116765"/>
    <w:rsid w:val="001219F5"/>
    <w:rsid w:val="00121A20"/>
    <w:rsid w:val="0012377F"/>
    <w:rsid w:val="00124314"/>
    <w:rsid w:val="00126B4A"/>
    <w:rsid w:val="0013243D"/>
    <w:rsid w:val="00132FD0"/>
    <w:rsid w:val="001344C0"/>
    <w:rsid w:val="001346FA"/>
    <w:rsid w:val="00135252"/>
    <w:rsid w:val="001357BE"/>
    <w:rsid w:val="00137AB5"/>
    <w:rsid w:val="00137F0B"/>
    <w:rsid w:val="00151E23"/>
    <w:rsid w:val="001526E0"/>
    <w:rsid w:val="00152906"/>
    <w:rsid w:val="001551B5"/>
    <w:rsid w:val="001659C1"/>
    <w:rsid w:val="00173A8E"/>
    <w:rsid w:val="0017502C"/>
    <w:rsid w:val="001813A2"/>
    <w:rsid w:val="0018143F"/>
    <w:rsid w:val="00181FF8"/>
    <w:rsid w:val="00185201"/>
    <w:rsid w:val="00190AC1"/>
    <w:rsid w:val="0019341A"/>
    <w:rsid w:val="00194754"/>
    <w:rsid w:val="00197DF9"/>
    <w:rsid w:val="001A1987"/>
    <w:rsid w:val="001A2564"/>
    <w:rsid w:val="001A58AB"/>
    <w:rsid w:val="001A6173"/>
    <w:rsid w:val="001A6CBA"/>
    <w:rsid w:val="001B0D97"/>
    <w:rsid w:val="001B3A08"/>
    <w:rsid w:val="001B5A5D"/>
    <w:rsid w:val="001B6971"/>
    <w:rsid w:val="001C1CE5"/>
    <w:rsid w:val="001C3D2A"/>
    <w:rsid w:val="001C6CCE"/>
    <w:rsid w:val="001D07BA"/>
    <w:rsid w:val="001D0C50"/>
    <w:rsid w:val="001D51BA"/>
    <w:rsid w:val="001D53E7"/>
    <w:rsid w:val="001D6342"/>
    <w:rsid w:val="001D6D53"/>
    <w:rsid w:val="001D7974"/>
    <w:rsid w:val="001D7B9E"/>
    <w:rsid w:val="001E58E2"/>
    <w:rsid w:val="001E7AED"/>
    <w:rsid w:val="001F3051"/>
    <w:rsid w:val="001F3916"/>
    <w:rsid w:val="001F54C5"/>
    <w:rsid w:val="001F662C"/>
    <w:rsid w:val="001F68E7"/>
    <w:rsid w:val="001F7074"/>
    <w:rsid w:val="00200490"/>
    <w:rsid w:val="00201F3A"/>
    <w:rsid w:val="00203CA9"/>
    <w:rsid w:val="00203F96"/>
    <w:rsid w:val="002069B2"/>
    <w:rsid w:val="00207FA3"/>
    <w:rsid w:val="00214DA8"/>
    <w:rsid w:val="00215423"/>
    <w:rsid w:val="002158FA"/>
    <w:rsid w:val="00220600"/>
    <w:rsid w:val="00221602"/>
    <w:rsid w:val="00222230"/>
    <w:rsid w:val="002224DB"/>
    <w:rsid w:val="00223FCB"/>
    <w:rsid w:val="002252C3"/>
    <w:rsid w:val="002254DA"/>
    <w:rsid w:val="00225C54"/>
    <w:rsid w:val="00230765"/>
    <w:rsid w:val="00230D18"/>
    <w:rsid w:val="002319E4"/>
    <w:rsid w:val="00235632"/>
    <w:rsid w:val="00235872"/>
    <w:rsid w:val="00241559"/>
    <w:rsid w:val="002435B3"/>
    <w:rsid w:val="00244E21"/>
    <w:rsid w:val="002458EB"/>
    <w:rsid w:val="00245CBC"/>
    <w:rsid w:val="002478CC"/>
    <w:rsid w:val="002500C8"/>
    <w:rsid w:val="00254EF2"/>
    <w:rsid w:val="002550D1"/>
    <w:rsid w:val="00256AD0"/>
    <w:rsid w:val="00257543"/>
    <w:rsid w:val="002600E9"/>
    <w:rsid w:val="002617E7"/>
    <w:rsid w:val="00264228"/>
    <w:rsid w:val="00264334"/>
    <w:rsid w:val="0026473E"/>
    <w:rsid w:val="00266214"/>
    <w:rsid w:val="00267C83"/>
    <w:rsid w:val="0027144F"/>
    <w:rsid w:val="00271813"/>
    <w:rsid w:val="002719A5"/>
    <w:rsid w:val="00271F3A"/>
    <w:rsid w:val="002727C8"/>
    <w:rsid w:val="00273278"/>
    <w:rsid w:val="002737F4"/>
    <w:rsid w:val="002805F5"/>
    <w:rsid w:val="00280751"/>
    <w:rsid w:val="0028280A"/>
    <w:rsid w:val="00286ACD"/>
    <w:rsid w:val="00287838"/>
    <w:rsid w:val="002907B5"/>
    <w:rsid w:val="0029249F"/>
    <w:rsid w:val="00292EB7"/>
    <w:rsid w:val="00296227"/>
    <w:rsid w:val="00296F44"/>
    <w:rsid w:val="0029777D"/>
    <w:rsid w:val="002A055E"/>
    <w:rsid w:val="002A1D4E"/>
    <w:rsid w:val="002A2869"/>
    <w:rsid w:val="002A4639"/>
    <w:rsid w:val="002B24D6"/>
    <w:rsid w:val="002C41E6"/>
    <w:rsid w:val="002D071A"/>
    <w:rsid w:val="002D34B2"/>
    <w:rsid w:val="002D48B0"/>
    <w:rsid w:val="002D5B37"/>
    <w:rsid w:val="002D5EE1"/>
    <w:rsid w:val="002D7637"/>
    <w:rsid w:val="002E17F2"/>
    <w:rsid w:val="002E7828"/>
    <w:rsid w:val="002E7CAE"/>
    <w:rsid w:val="002F0830"/>
    <w:rsid w:val="002F13E4"/>
    <w:rsid w:val="002F2771"/>
    <w:rsid w:val="002F37A9"/>
    <w:rsid w:val="002F37D9"/>
    <w:rsid w:val="002F4AD2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C2B"/>
    <w:rsid w:val="00331751"/>
    <w:rsid w:val="00334579"/>
    <w:rsid w:val="00335858"/>
    <w:rsid w:val="00336BDA"/>
    <w:rsid w:val="00342BD7"/>
    <w:rsid w:val="00346DB5"/>
    <w:rsid w:val="003477B1"/>
    <w:rsid w:val="0035588D"/>
    <w:rsid w:val="00357380"/>
    <w:rsid w:val="003602D9"/>
    <w:rsid w:val="003604CE"/>
    <w:rsid w:val="003611A9"/>
    <w:rsid w:val="00370E47"/>
    <w:rsid w:val="003742AC"/>
    <w:rsid w:val="00377CE1"/>
    <w:rsid w:val="00377D5F"/>
    <w:rsid w:val="00382BA8"/>
    <w:rsid w:val="00385BF0"/>
    <w:rsid w:val="003935F7"/>
    <w:rsid w:val="003939FF"/>
    <w:rsid w:val="00396CFB"/>
    <w:rsid w:val="003A2223"/>
    <w:rsid w:val="003A2A0F"/>
    <w:rsid w:val="003A3754"/>
    <w:rsid w:val="003A45A1"/>
    <w:rsid w:val="003A5B0A"/>
    <w:rsid w:val="003A6BAC"/>
    <w:rsid w:val="003A70A4"/>
    <w:rsid w:val="003A7819"/>
    <w:rsid w:val="003A7EF3"/>
    <w:rsid w:val="003B159C"/>
    <w:rsid w:val="003B1AF5"/>
    <w:rsid w:val="003B3367"/>
    <w:rsid w:val="003B369F"/>
    <w:rsid w:val="003B36A3"/>
    <w:rsid w:val="003B64BB"/>
    <w:rsid w:val="003B7FE5"/>
    <w:rsid w:val="003C11C8"/>
    <w:rsid w:val="003C2702"/>
    <w:rsid w:val="003C7584"/>
    <w:rsid w:val="003C7806"/>
    <w:rsid w:val="003D109F"/>
    <w:rsid w:val="003D2478"/>
    <w:rsid w:val="003D3C45"/>
    <w:rsid w:val="003D48D4"/>
    <w:rsid w:val="003D5B1F"/>
    <w:rsid w:val="003E15FA"/>
    <w:rsid w:val="003E55E4"/>
    <w:rsid w:val="003E74E3"/>
    <w:rsid w:val="003E7EFF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2960"/>
    <w:rsid w:val="00437447"/>
    <w:rsid w:val="00441A92"/>
    <w:rsid w:val="004431DC"/>
    <w:rsid w:val="00444F56"/>
    <w:rsid w:val="00446488"/>
    <w:rsid w:val="00446FDB"/>
    <w:rsid w:val="004517AA"/>
    <w:rsid w:val="00452CAC"/>
    <w:rsid w:val="004530DC"/>
    <w:rsid w:val="00457565"/>
    <w:rsid w:val="00457B71"/>
    <w:rsid w:val="00457F7C"/>
    <w:rsid w:val="00464689"/>
    <w:rsid w:val="004669E2"/>
    <w:rsid w:val="004678E8"/>
    <w:rsid w:val="00470C31"/>
    <w:rsid w:val="00471DE0"/>
    <w:rsid w:val="004734D0"/>
    <w:rsid w:val="00473E09"/>
    <w:rsid w:val="0047556B"/>
    <w:rsid w:val="00477768"/>
    <w:rsid w:val="0048183D"/>
    <w:rsid w:val="004847E1"/>
    <w:rsid w:val="00492BC5"/>
    <w:rsid w:val="004964F1"/>
    <w:rsid w:val="004A16BC"/>
    <w:rsid w:val="004A2B94"/>
    <w:rsid w:val="004B6CDE"/>
    <w:rsid w:val="004B6F6A"/>
    <w:rsid w:val="004B7C0C"/>
    <w:rsid w:val="004C3898"/>
    <w:rsid w:val="004C41CE"/>
    <w:rsid w:val="004D36B1"/>
    <w:rsid w:val="004D7EBD"/>
    <w:rsid w:val="004E2680"/>
    <w:rsid w:val="004E28F9"/>
    <w:rsid w:val="004E45CF"/>
    <w:rsid w:val="004E462E"/>
    <w:rsid w:val="004E5537"/>
    <w:rsid w:val="004E56DC"/>
    <w:rsid w:val="004E76F4"/>
    <w:rsid w:val="004F0B4E"/>
    <w:rsid w:val="004F0B6C"/>
    <w:rsid w:val="004F2078"/>
    <w:rsid w:val="004F26DF"/>
    <w:rsid w:val="004F4DA3"/>
    <w:rsid w:val="004F63D3"/>
    <w:rsid w:val="00506557"/>
    <w:rsid w:val="0050677A"/>
    <w:rsid w:val="005108D8"/>
    <w:rsid w:val="005116F9"/>
    <w:rsid w:val="005153A7"/>
    <w:rsid w:val="005165BD"/>
    <w:rsid w:val="005177B8"/>
    <w:rsid w:val="0052107E"/>
    <w:rsid w:val="005219CF"/>
    <w:rsid w:val="00522A26"/>
    <w:rsid w:val="005238ED"/>
    <w:rsid w:val="00534B59"/>
    <w:rsid w:val="00535291"/>
    <w:rsid w:val="00536663"/>
    <w:rsid w:val="00536759"/>
    <w:rsid w:val="00537C62"/>
    <w:rsid w:val="00542543"/>
    <w:rsid w:val="00546970"/>
    <w:rsid w:val="005473F2"/>
    <w:rsid w:val="00552CCD"/>
    <w:rsid w:val="00554E19"/>
    <w:rsid w:val="0056121F"/>
    <w:rsid w:val="00572505"/>
    <w:rsid w:val="00582809"/>
    <w:rsid w:val="0058798C"/>
    <w:rsid w:val="005900FA"/>
    <w:rsid w:val="005935A4"/>
    <w:rsid w:val="0059489F"/>
    <w:rsid w:val="005948C2"/>
    <w:rsid w:val="00595DCA"/>
    <w:rsid w:val="0059779B"/>
    <w:rsid w:val="005A209A"/>
    <w:rsid w:val="005A662D"/>
    <w:rsid w:val="005B1409"/>
    <w:rsid w:val="005B224C"/>
    <w:rsid w:val="005B35D7"/>
    <w:rsid w:val="005B392A"/>
    <w:rsid w:val="005B3AA3"/>
    <w:rsid w:val="005B6F83"/>
    <w:rsid w:val="005B7576"/>
    <w:rsid w:val="005C74FB"/>
    <w:rsid w:val="005C76B1"/>
    <w:rsid w:val="005D1602"/>
    <w:rsid w:val="005D3F2D"/>
    <w:rsid w:val="005E0B24"/>
    <w:rsid w:val="005E385F"/>
    <w:rsid w:val="005E5B81"/>
    <w:rsid w:val="005F2CB1"/>
    <w:rsid w:val="005F3025"/>
    <w:rsid w:val="005F618C"/>
    <w:rsid w:val="005F70BD"/>
    <w:rsid w:val="0060283C"/>
    <w:rsid w:val="006032AD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0C2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2C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A28"/>
    <w:rsid w:val="0069228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1FA"/>
    <w:rsid w:val="006D6F08"/>
    <w:rsid w:val="006E062C"/>
    <w:rsid w:val="006E1C82"/>
    <w:rsid w:val="006E28B7"/>
    <w:rsid w:val="006E2A9B"/>
    <w:rsid w:val="006E3310"/>
    <w:rsid w:val="006E3662"/>
    <w:rsid w:val="006E4E39"/>
    <w:rsid w:val="006E51A0"/>
    <w:rsid w:val="006E565E"/>
    <w:rsid w:val="006E5975"/>
    <w:rsid w:val="006E673D"/>
    <w:rsid w:val="006E7D3B"/>
    <w:rsid w:val="006F1B70"/>
    <w:rsid w:val="006F2A2E"/>
    <w:rsid w:val="006F341D"/>
    <w:rsid w:val="006F3CDE"/>
    <w:rsid w:val="006F58D4"/>
    <w:rsid w:val="006F6582"/>
    <w:rsid w:val="00702796"/>
    <w:rsid w:val="0070346E"/>
    <w:rsid w:val="00704EDB"/>
    <w:rsid w:val="00706101"/>
    <w:rsid w:val="00707072"/>
    <w:rsid w:val="00707D61"/>
    <w:rsid w:val="0071089F"/>
    <w:rsid w:val="007114E0"/>
    <w:rsid w:val="00712287"/>
    <w:rsid w:val="00712772"/>
    <w:rsid w:val="007148D3"/>
    <w:rsid w:val="00715B9A"/>
    <w:rsid w:val="0072036E"/>
    <w:rsid w:val="00721B32"/>
    <w:rsid w:val="00722587"/>
    <w:rsid w:val="007257D0"/>
    <w:rsid w:val="00726EA6"/>
    <w:rsid w:val="00727208"/>
    <w:rsid w:val="00727680"/>
    <w:rsid w:val="007310E3"/>
    <w:rsid w:val="007348B1"/>
    <w:rsid w:val="007362A6"/>
    <w:rsid w:val="00736D7D"/>
    <w:rsid w:val="00740E58"/>
    <w:rsid w:val="00742251"/>
    <w:rsid w:val="00742468"/>
    <w:rsid w:val="007445A0"/>
    <w:rsid w:val="0074524B"/>
    <w:rsid w:val="00747D8B"/>
    <w:rsid w:val="00751228"/>
    <w:rsid w:val="007571E1"/>
    <w:rsid w:val="007604B2"/>
    <w:rsid w:val="00765281"/>
    <w:rsid w:val="00766BAD"/>
    <w:rsid w:val="007726DE"/>
    <w:rsid w:val="007729A2"/>
    <w:rsid w:val="00772F2C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4B6"/>
    <w:rsid w:val="007A58A6"/>
    <w:rsid w:val="007B3D2D"/>
    <w:rsid w:val="007B50AE"/>
    <w:rsid w:val="007B51DF"/>
    <w:rsid w:val="007C05DD"/>
    <w:rsid w:val="007C11E9"/>
    <w:rsid w:val="007C3D18"/>
    <w:rsid w:val="007C60BF"/>
    <w:rsid w:val="007C6A07"/>
    <w:rsid w:val="007C75A1"/>
    <w:rsid w:val="007C77A5"/>
    <w:rsid w:val="007C79F0"/>
    <w:rsid w:val="007D04E5"/>
    <w:rsid w:val="007D5901"/>
    <w:rsid w:val="007D5FDC"/>
    <w:rsid w:val="007D7526"/>
    <w:rsid w:val="007E3168"/>
    <w:rsid w:val="007E4610"/>
    <w:rsid w:val="007E4715"/>
    <w:rsid w:val="007E4D53"/>
    <w:rsid w:val="007E4FCA"/>
    <w:rsid w:val="007E505B"/>
    <w:rsid w:val="007E7091"/>
    <w:rsid w:val="007E74DE"/>
    <w:rsid w:val="007F340F"/>
    <w:rsid w:val="00803FAE"/>
    <w:rsid w:val="0080605F"/>
    <w:rsid w:val="00807786"/>
    <w:rsid w:val="00811FCB"/>
    <w:rsid w:val="008158D6"/>
    <w:rsid w:val="00817196"/>
    <w:rsid w:val="00817CCA"/>
    <w:rsid w:val="008235DB"/>
    <w:rsid w:val="00824AB4"/>
    <w:rsid w:val="00825C42"/>
    <w:rsid w:val="00825D25"/>
    <w:rsid w:val="00827D6F"/>
    <w:rsid w:val="008376AC"/>
    <w:rsid w:val="008444AC"/>
    <w:rsid w:val="008444E8"/>
    <w:rsid w:val="00844814"/>
    <w:rsid w:val="00844E80"/>
    <w:rsid w:val="00846FE7"/>
    <w:rsid w:val="0084758D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6ECF"/>
    <w:rsid w:val="00877F18"/>
    <w:rsid w:val="00880506"/>
    <w:rsid w:val="008941E3"/>
    <w:rsid w:val="00894A88"/>
    <w:rsid w:val="00895386"/>
    <w:rsid w:val="008A1969"/>
    <w:rsid w:val="008A21FF"/>
    <w:rsid w:val="008A2CE2"/>
    <w:rsid w:val="008A30AC"/>
    <w:rsid w:val="008A30B6"/>
    <w:rsid w:val="008A44B8"/>
    <w:rsid w:val="008A51A8"/>
    <w:rsid w:val="008A54C7"/>
    <w:rsid w:val="008A62BD"/>
    <w:rsid w:val="008A77D8"/>
    <w:rsid w:val="008B0483"/>
    <w:rsid w:val="008B120C"/>
    <w:rsid w:val="008B51A0"/>
    <w:rsid w:val="008B592A"/>
    <w:rsid w:val="008B7B5C"/>
    <w:rsid w:val="008C0C99"/>
    <w:rsid w:val="008C184A"/>
    <w:rsid w:val="008C2017"/>
    <w:rsid w:val="008C4958"/>
    <w:rsid w:val="008C4BAA"/>
    <w:rsid w:val="008C6AE8"/>
    <w:rsid w:val="008C7573"/>
    <w:rsid w:val="008D00A5"/>
    <w:rsid w:val="008D29FD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06F6E"/>
    <w:rsid w:val="00910B7D"/>
    <w:rsid w:val="00911DFB"/>
    <w:rsid w:val="009139D9"/>
    <w:rsid w:val="00914AD8"/>
    <w:rsid w:val="0091594D"/>
    <w:rsid w:val="00916079"/>
    <w:rsid w:val="00917CE9"/>
    <w:rsid w:val="0092075B"/>
    <w:rsid w:val="00920BF2"/>
    <w:rsid w:val="00922010"/>
    <w:rsid w:val="00931BD9"/>
    <w:rsid w:val="009326D7"/>
    <w:rsid w:val="00934555"/>
    <w:rsid w:val="00936894"/>
    <w:rsid w:val="009368F3"/>
    <w:rsid w:val="00941636"/>
    <w:rsid w:val="00943742"/>
    <w:rsid w:val="00945C05"/>
    <w:rsid w:val="00946945"/>
    <w:rsid w:val="00947713"/>
    <w:rsid w:val="00950DE7"/>
    <w:rsid w:val="00952E02"/>
    <w:rsid w:val="00953920"/>
    <w:rsid w:val="00953D47"/>
    <w:rsid w:val="0095681E"/>
    <w:rsid w:val="009572D4"/>
    <w:rsid w:val="00961921"/>
    <w:rsid w:val="0096430A"/>
    <w:rsid w:val="0096554B"/>
    <w:rsid w:val="0096584A"/>
    <w:rsid w:val="00966FD3"/>
    <w:rsid w:val="00971F08"/>
    <w:rsid w:val="0097603D"/>
    <w:rsid w:val="00976949"/>
    <w:rsid w:val="0098002F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0E4"/>
    <w:rsid w:val="009B3AC2"/>
    <w:rsid w:val="009B4DF4"/>
    <w:rsid w:val="009B564E"/>
    <w:rsid w:val="009B7E87"/>
    <w:rsid w:val="009C0169"/>
    <w:rsid w:val="009C403E"/>
    <w:rsid w:val="009C5574"/>
    <w:rsid w:val="009D3051"/>
    <w:rsid w:val="009D4FF0"/>
    <w:rsid w:val="009D703C"/>
    <w:rsid w:val="009D718F"/>
    <w:rsid w:val="009D7DB5"/>
    <w:rsid w:val="009E068F"/>
    <w:rsid w:val="009E14E0"/>
    <w:rsid w:val="009E1BB6"/>
    <w:rsid w:val="009E2D04"/>
    <w:rsid w:val="009E35DB"/>
    <w:rsid w:val="009E47A3"/>
    <w:rsid w:val="009F08F3"/>
    <w:rsid w:val="009F1538"/>
    <w:rsid w:val="009F344F"/>
    <w:rsid w:val="00A031D8"/>
    <w:rsid w:val="00A04652"/>
    <w:rsid w:val="00A048A8"/>
    <w:rsid w:val="00A04F49"/>
    <w:rsid w:val="00A1005E"/>
    <w:rsid w:val="00A11C89"/>
    <w:rsid w:val="00A13E54"/>
    <w:rsid w:val="00A15B16"/>
    <w:rsid w:val="00A17F63"/>
    <w:rsid w:val="00A2193B"/>
    <w:rsid w:val="00A2351A"/>
    <w:rsid w:val="00A2599D"/>
    <w:rsid w:val="00A264A9"/>
    <w:rsid w:val="00A26DCF"/>
    <w:rsid w:val="00A275E2"/>
    <w:rsid w:val="00A27785"/>
    <w:rsid w:val="00A30187"/>
    <w:rsid w:val="00A32D79"/>
    <w:rsid w:val="00A33BDC"/>
    <w:rsid w:val="00A3448A"/>
    <w:rsid w:val="00A35EB7"/>
    <w:rsid w:val="00A36297"/>
    <w:rsid w:val="00A41E2B"/>
    <w:rsid w:val="00A445E2"/>
    <w:rsid w:val="00A45B74"/>
    <w:rsid w:val="00A47A97"/>
    <w:rsid w:val="00A52E1D"/>
    <w:rsid w:val="00A56949"/>
    <w:rsid w:val="00A61499"/>
    <w:rsid w:val="00A6295C"/>
    <w:rsid w:val="00A62A77"/>
    <w:rsid w:val="00A63483"/>
    <w:rsid w:val="00A657D7"/>
    <w:rsid w:val="00A660AC"/>
    <w:rsid w:val="00A67702"/>
    <w:rsid w:val="00A67E6C"/>
    <w:rsid w:val="00A71B99"/>
    <w:rsid w:val="00A739D0"/>
    <w:rsid w:val="00A74225"/>
    <w:rsid w:val="00A761D4"/>
    <w:rsid w:val="00A77EC4"/>
    <w:rsid w:val="00A90498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B64"/>
    <w:rsid w:val="00AC2ECD"/>
    <w:rsid w:val="00AC3119"/>
    <w:rsid w:val="00AC493F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3EDA"/>
    <w:rsid w:val="00AF42D7"/>
    <w:rsid w:val="00B006FE"/>
    <w:rsid w:val="00B007CB"/>
    <w:rsid w:val="00B02AA9"/>
    <w:rsid w:val="00B02FA3"/>
    <w:rsid w:val="00B05084"/>
    <w:rsid w:val="00B11EE3"/>
    <w:rsid w:val="00B13E33"/>
    <w:rsid w:val="00B13F8D"/>
    <w:rsid w:val="00B157F9"/>
    <w:rsid w:val="00B20256"/>
    <w:rsid w:val="00B20D09"/>
    <w:rsid w:val="00B26588"/>
    <w:rsid w:val="00B27418"/>
    <w:rsid w:val="00B2763F"/>
    <w:rsid w:val="00B27AAC"/>
    <w:rsid w:val="00B30929"/>
    <w:rsid w:val="00B30EA0"/>
    <w:rsid w:val="00B372AA"/>
    <w:rsid w:val="00B40445"/>
    <w:rsid w:val="00B409E0"/>
    <w:rsid w:val="00B40B58"/>
    <w:rsid w:val="00B41888"/>
    <w:rsid w:val="00B4558E"/>
    <w:rsid w:val="00B45A52"/>
    <w:rsid w:val="00B46175"/>
    <w:rsid w:val="00B50FDB"/>
    <w:rsid w:val="00B548B7"/>
    <w:rsid w:val="00B664C7"/>
    <w:rsid w:val="00B713D8"/>
    <w:rsid w:val="00B7176F"/>
    <w:rsid w:val="00B739F6"/>
    <w:rsid w:val="00B81A6C"/>
    <w:rsid w:val="00B8385D"/>
    <w:rsid w:val="00B85DE5"/>
    <w:rsid w:val="00B90F73"/>
    <w:rsid w:val="00B93B59"/>
    <w:rsid w:val="00B9406A"/>
    <w:rsid w:val="00BA0BFF"/>
    <w:rsid w:val="00BA2280"/>
    <w:rsid w:val="00BA2A08"/>
    <w:rsid w:val="00BA56D2"/>
    <w:rsid w:val="00BA76E0"/>
    <w:rsid w:val="00BB2A25"/>
    <w:rsid w:val="00BB51E9"/>
    <w:rsid w:val="00BB6320"/>
    <w:rsid w:val="00BC0FDC"/>
    <w:rsid w:val="00BC2FB1"/>
    <w:rsid w:val="00BC3053"/>
    <w:rsid w:val="00BC3142"/>
    <w:rsid w:val="00BC4D2E"/>
    <w:rsid w:val="00BC6AE8"/>
    <w:rsid w:val="00BD48AC"/>
    <w:rsid w:val="00BD5287"/>
    <w:rsid w:val="00BD5F1A"/>
    <w:rsid w:val="00BE1234"/>
    <w:rsid w:val="00BE2FA6"/>
    <w:rsid w:val="00BE333F"/>
    <w:rsid w:val="00BE569C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08E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2B9D"/>
    <w:rsid w:val="00C54995"/>
    <w:rsid w:val="00C54D41"/>
    <w:rsid w:val="00C60783"/>
    <w:rsid w:val="00C64672"/>
    <w:rsid w:val="00C70125"/>
    <w:rsid w:val="00C70697"/>
    <w:rsid w:val="00C72093"/>
    <w:rsid w:val="00C72EF4"/>
    <w:rsid w:val="00C7442E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3C67"/>
    <w:rsid w:val="00C944AB"/>
    <w:rsid w:val="00C95B40"/>
    <w:rsid w:val="00CA1ED8"/>
    <w:rsid w:val="00CA5D9B"/>
    <w:rsid w:val="00CA6C9E"/>
    <w:rsid w:val="00CA73A5"/>
    <w:rsid w:val="00CB1F63"/>
    <w:rsid w:val="00CB24D4"/>
    <w:rsid w:val="00CB6EA2"/>
    <w:rsid w:val="00CB7170"/>
    <w:rsid w:val="00CB7D31"/>
    <w:rsid w:val="00CC040E"/>
    <w:rsid w:val="00CC111F"/>
    <w:rsid w:val="00CC1DE1"/>
    <w:rsid w:val="00CC2011"/>
    <w:rsid w:val="00CC2DFC"/>
    <w:rsid w:val="00CC3EA0"/>
    <w:rsid w:val="00CC6C5A"/>
    <w:rsid w:val="00CC7B45"/>
    <w:rsid w:val="00CD1188"/>
    <w:rsid w:val="00CD2ED1"/>
    <w:rsid w:val="00CD337B"/>
    <w:rsid w:val="00CD67D5"/>
    <w:rsid w:val="00CE0424"/>
    <w:rsid w:val="00CE2D80"/>
    <w:rsid w:val="00CE7561"/>
    <w:rsid w:val="00CF1354"/>
    <w:rsid w:val="00CF3B1F"/>
    <w:rsid w:val="00CF3BF6"/>
    <w:rsid w:val="00CF4618"/>
    <w:rsid w:val="00CF625B"/>
    <w:rsid w:val="00CF687E"/>
    <w:rsid w:val="00D02114"/>
    <w:rsid w:val="00D0349B"/>
    <w:rsid w:val="00D05603"/>
    <w:rsid w:val="00D10249"/>
    <w:rsid w:val="00D115C3"/>
    <w:rsid w:val="00D11897"/>
    <w:rsid w:val="00D13135"/>
    <w:rsid w:val="00D13CA8"/>
    <w:rsid w:val="00D13E4E"/>
    <w:rsid w:val="00D14E67"/>
    <w:rsid w:val="00D239A7"/>
    <w:rsid w:val="00D23F47"/>
    <w:rsid w:val="00D241DF"/>
    <w:rsid w:val="00D2661D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5771"/>
    <w:rsid w:val="00D66155"/>
    <w:rsid w:val="00D708B0"/>
    <w:rsid w:val="00D73A08"/>
    <w:rsid w:val="00D7767D"/>
    <w:rsid w:val="00D77B1D"/>
    <w:rsid w:val="00D8021F"/>
    <w:rsid w:val="00D80383"/>
    <w:rsid w:val="00D823C6"/>
    <w:rsid w:val="00D8327F"/>
    <w:rsid w:val="00D86671"/>
    <w:rsid w:val="00D86CA3"/>
    <w:rsid w:val="00D871CE"/>
    <w:rsid w:val="00D91758"/>
    <w:rsid w:val="00D9196D"/>
    <w:rsid w:val="00D92982"/>
    <w:rsid w:val="00DA305E"/>
    <w:rsid w:val="00DA5417"/>
    <w:rsid w:val="00DA56E8"/>
    <w:rsid w:val="00DB0490"/>
    <w:rsid w:val="00DB0A9F"/>
    <w:rsid w:val="00DB20B0"/>
    <w:rsid w:val="00DB232C"/>
    <w:rsid w:val="00DB377D"/>
    <w:rsid w:val="00DC2D36"/>
    <w:rsid w:val="00DC2E9A"/>
    <w:rsid w:val="00DC53EF"/>
    <w:rsid w:val="00DC7087"/>
    <w:rsid w:val="00DD2AFC"/>
    <w:rsid w:val="00DE01BD"/>
    <w:rsid w:val="00DE4572"/>
    <w:rsid w:val="00DE5608"/>
    <w:rsid w:val="00DE58D0"/>
    <w:rsid w:val="00DE654F"/>
    <w:rsid w:val="00DE6A02"/>
    <w:rsid w:val="00DF0B6E"/>
    <w:rsid w:val="00DF15E0"/>
    <w:rsid w:val="00DF37A0"/>
    <w:rsid w:val="00DF6506"/>
    <w:rsid w:val="00E110E7"/>
    <w:rsid w:val="00E11B20"/>
    <w:rsid w:val="00E17FA2"/>
    <w:rsid w:val="00E22330"/>
    <w:rsid w:val="00E24B41"/>
    <w:rsid w:val="00E26FEE"/>
    <w:rsid w:val="00E30B5A"/>
    <w:rsid w:val="00E3123D"/>
    <w:rsid w:val="00E31461"/>
    <w:rsid w:val="00E31D43"/>
    <w:rsid w:val="00E32608"/>
    <w:rsid w:val="00E3370A"/>
    <w:rsid w:val="00E34188"/>
    <w:rsid w:val="00E34B6E"/>
    <w:rsid w:val="00E35081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FFB"/>
    <w:rsid w:val="00E67C51"/>
    <w:rsid w:val="00E72EFC"/>
    <w:rsid w:val="00E758EC"/>
    <w:rsid w:val="00E76422"/>
    <w:rsid w:val="00E8234C"/>
    <w:rsid w:val="00E83AA9"/>
    <w:rsid w:val="00E85928"/>
    <w:rsid w:val="00E87822"/>
    <w:rsid w:val="00E87C8F"/>
    <w:rsid w:val="00E90395"/>
    <w:rsid w:val="00E90E49"/>
    <w:rsid w:val="00E917F9"/>
    <w:rsid w:val="00E9291C"/>
    <w:rsid w:val="00E93FFE"/>
    <w:rsid w:val="00E94F8A"/>
    <w:rsid w:val="00EA76B3"/>
    <w:rsid w:val="00EA7A41"/>
    <w:rsid w:val="00EB077B"/>
    <w:rsid w:val="00EB4EA2"/>
    <w:rsid w:val="00EB70E0"/>
    <w:rsid w:val="00EB70E5"/>
    <w:rsid w:val="00EC24D5"/>
    <w:rsid w:val="00EC27C6"/>
    <w:rsid w:val="00EC4207"/>
    <w:rsid w:val="00EC5653"/>
    <w:rsid w:val="00EC71CE"/>
    <w:rsid w:val="00ED1006"/>
    <w:rsid w:val="00ED69FA"/>
    <w:rsid w:val="00EF18FE"/>
    <w:rsid w:val="00EF5787"/>
    <w:rsid w:val="00EF5CEA"/>
    <w:rsid w:val="00EF60D0"/>
    <w:rsid w:val="00EF7086"/>
    <w:rsid w:val="00F0528D"/>
    <w:rsid w:val="00F06C67"/>
    <w:rsid w:val="00F06DFD"/>
    <w:rsid w:val="00F071D1"/>
    <w:rsid w:val="00F07533"/>
    <w:rsid w:val="00F10629"/>
    <w:rsid w:val="00F13576"/>
    <w:rsid w:val="00F151F3"/>
    <w:rsid w:val="00F154E1"/>
    <w:rsid w:val="00F15FA5"/>
    <w:rsid w:val="00F209B7"/>
    <w:rsid w:val="00F2376F"/>
    <w:rsid w:val="00F243D8"/>
    <w:rsid w:val="00F30828"/>
    <w:rsid w:val="00F313D6"/>
    <w:rsid w:val="00F40F0C"/>
    <w:rsid w:val="00F41302"/>
    <w:rsid w:val="00F43FBC"/>
    <w:rsid w:val="00F44C24"/>
    <w:rsid w:val="00F4766C"/>
    <w:rsid w:val="00F5060E"/>
    <w:rsid w:val="00F507D1"/>
    <w:rsid w:val="00F519CE"/>
    <w:rsid w:val="00F51ADA"/>
    <w:rsid w:val="00F551EA"/>
    <w:rsid w:val="00F55ACC"/>
    <w:rsid w:val="00F60203"/>
    <w:rsid w:val="00F607C5"/>
    <w:rsid w:val="00F60DEA"/>
    <w:rsid w:val="00F6302A"/>
    <w:rsid w:val="00F63950"/>
    <w:rsid w:val="00F64843"/>
    <w:rsid w:val="00F64C2B"/>
    <w:rsid w:val="00F651BE"/>
    <w:rsid w:val="00F67F53"/>
    <w:rsid w:val="00F703BE"/>
    <w:rsid w:val="00F71F69"/>
    <w:rsid w:val="00F72B72"/>
    <w:rsid w:val="00F737A3"/>
    <w:rsid w:val="00F73F68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218"/>
    <w:rsid w:val="00F92208"/>
    <w:rsid w:val="00F92782"/>
    <w:rsid w:val="00F93AA9"/>
    <w:rsid w:val="00F96985"/>
    <w:rsid w:val="00F97838"/>
    <w:rsid w:val="00FA0C7E"/>
    <w:rsid w:val="00FA1118"/>
    <w:rsid w:val="00FA2BB3"/>
    <w:rsid w:val="00FA6D63"/>
    <w:rsid w:val="00FB0A8E"/>
    <w:rsid w:val="00FB4C80"/>
    <w:rsid w:val="00FB60E2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71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E2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ind w:left="283"/>
      <w:contextualSpacing/>
    </w:pPr>
  </w:style>
  <w:style w:type="paragraph" w:styleId="ListContinue2">
    <w:name w:val="List Continue 2"/>
    <w:basedOn w:val="Normal"/>
    <w:rsid w:val="003A70A4"/>
    <w:pPr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customStyle="1" w:styleId="TableGrid1">
    <w:name w:val="Table Grid1"/>
    <w:basedOn w:val="TableNormal"/>
    <w:next w:val="TableGrid"/>
    <w:uiPriority w:val="99"/>
    <w:rsid w:val="00686A28"/>
    <w:rPr>
      <w:rFonts w:ascii="Calibri" w:eastAsia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686A28"/>
  </w:style>
  <w:style w:type="character" w:styleId="UnresolvedMention">
    <w:name w:val="Unresolved Mention"/>
    <w:basedOn w:val="DefaultParagraphFont"/>
    <w:uiPriority w:val="99"/>
    <w:unhideWhenUsed/>
    <w:rsid w:val="00686A2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66FD3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4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E1A9FA-0CD9-4702-BCAA-3310176BEE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4788</Words>
  <Characters>27295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2022-04-29T19:41:00Z</dcterms:created>
  <dcterms:modified xsi:type="dcterms:W3CDTF">2022-04-29T19:41:00Z</dcterms:modified>
  <cp:category/>
</cp:coreProperties>
</file>